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3892EDB" w14:textId="1142D908" w:rsidR="0020512D" w:rsidRDefault="0064690B" w:rsidP="0020512D">
      <w:pPr>
        <w:pStyle w:val="Heading1"/>
        <w:numPr>
          <w:ilvl w:val="0"/>
          <w:numId w:val="0"/>
        </w:numPr>
        <w:tabs>
          <w:tab w:val="left" w:pos="349"/>
        </w:tabs>
        <w:ind w:left="142"/>
        <w:rPr>
          <w:rFonts w:cs="Cambria"/>
          <w:b w:val="0"/>
          <w:bCs w:val="0"/>
          <w:color w:val="365F91"/>
        </w:rPr>
      </w:pPr>
      <w:bookmarkStart w:id="0" w:name="_Toc507664361"/>
      <w:r>
        <w:rPr>
          <w:rFonts w:cs="Cambria"/>
          <w:color w:val="365F91"/>
        </w:rPr>
        <w:t>A</w:t>
      </w:r>
      <w:r w:rsidR="0020512D" w:rsidRPr="00C31E87">
        <w:rPr>
          <w:rFonts w:cs="Cambria"/>
          <w:color w:val="365F91"/>
        </w:rPr>
        <w:t xml:space="preserve">ppendix </w:t>
      </w:r>
      <w:r w:rsidR="0020512D">
        <w:rPr>
          <w:rFonts w:cs="Cambria"/>
          <w:color w:val="365F91"/>
        </w:rPr>
        <w:t>C</w:t>
      </w:r>
      <w:r w:rsidR="0020512D" w:rsidRPr="00C31E87">
        <w:rPr>
          <w:rFonts w:cs="Cambria"/>
          <w:color w:val="365F91"/>
        </w:rPr>
        <w:t xml:space="preserve"> – Three lines of defence</w:t>
      </w:r>
      <w:r w:rsidR="0020512D">
        <w:rPr>
          <w:rFonts w:cs="Cambria"/>
          <w:color w:val="365F91"/>
        </w:rPr>
        <w:t xml:space="preserve"> </w:t>
      </w:r>
      <w:r w:rsidR="009F0253">
        <w:rPr>
          <w:rFonts w:cs="Cambria"/>
          <w:color w:val="365F91"/>
        </w:rPr>
        <w:t>template</w:t>
      </w:r>
      <w:bookmarkEnd w:id="0"/>
      <w:r w:rsidR="0020512D" w:rsidRPr="00C31E87">
        <w:rPr>
          <w:rFonts w:cs="Cambria"/>
          <w:color w:val="365F91"/>
        </w:rPr>
        <w:t xml:space="preserve"> </w:t>
      </w:r>
    </w:p>
    <w:p w14:paraId="00D755A4" w14:textId="77777777" w:rsidR="0020512D" w:rsidRDefault="0020512D" w:rsidP="0020512D">
      <w:pPr>
        <w:rPr>
          <w:rFonts w:ascii="Cambria" w:eastAsia="Cambria" w:hAnsi="Cambria" w:cs="Cambria"/>
          <w:b/>
          <w:bCs/>
          <w:color w:val="365F91"/>
          <w:sz w:val="28"/>
          <w:szCs w:val="28"/>
        </w:rPr>
      </w:pPr>
    </w:p>
    <w:p w14:paraId="5FFD177E" w14:textId="1E698F8D" w:rsidR="009F0253" w:rsidRPr="0020512D" w:rsidRDefault="0020512D" w:rsidP="009F0253">
      <w:pPr>
        <w:pStyle w:val="BodyText"/>
        <w:rPr>
          <w:rFonts w:asciiTheme="minorHAnsi" w:hAnsiTheme="minorHAnsi" w:cstheme="minorHAnsi"/>
          <w:spacing w:val="-1"/>
        </w:rPr>
      </w:pPr>
      <w:r>
        <w:t xml:space="preserve">The </w:t>
      </w:r>
      <w:r w:rsidR="009F0253">
        <w:t>template</w:t>
      </w:r>
      <w:r>
        <w:t xml:space="preserve"> is provided to enable institutions to identify and categorise the different types of assurance they have in place over the TRAC process</w:t>
      </w:r>
      <w:r w:rsidR="009F0253">
        <w:t xml:space="preserve">.  </w:t>
      </w:r>
    </w:p>
    <w:p w14:paraId="0B7B2F58" w14:textId="50D1CFAF" w:rsidR="0020512D" w:rsidRDefault="0020512D" w:rsidP="0020512D">
      <w:pPr>
        <w:pStyle w:val="BodyText"/>
      </w:pPr>
      <w:r w:rsidRPr="00E536A4">
        <w:rPr>
          <w:noProof/>
          <w:spacing w:val="-1"/>
          <w:w w:val="105"/>
          <w:lang w:eastAsia="en-GB"/>
        </w:rPr>
        <w:drawing>
          <wp:inline distT="0" distB="0" distL="0" distR="0" wp14:anchorId="72F7C6AA" wp14:editId="5ED72452">
            <wp:extent cx="5867400" cy="5215255"/>
            <wp:effectExtent l="38100" t="19050" r="38100" b="23495"/>
            <wp:docPr id="6" name="Diagram 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inline>
        </w:drawing>
      </w:r>
    </w:p>
    <w:p w14:paraId="0FD3F77F" w14:textId="77777777" w:rsidR="00CB5F49" w:rsidRDefault="00CB5F49" w:rsidP="0020512D">
      <w:pPr>
        <w:rPr>
          <w:rFonts w:cs="Cambria"/>
          <w:color w:val="365F91"/>
        </w:rPr>
      </w:pPr>
    </w:p>
    <w:p w14:paraId="51CA8346" w14:textId="3458CF03" w:rsidR="0020512D" w:rsidRPr="00CA1CBB" w:rsidRDefault="0020512D" w:rsidP="0020512D">
      <w:pPr>
        <w:rPr>
          <w:rFonts w:cs="Cambria"/>
        </w:rPr>
      </w:pPr>
      <w:r w:rsidRPr="00CA1CBB">
        <w:rPr>
          <w:rFonts w:cs="Cambria"/>
        </w:rPr>
        <w:t>A reminder of the definitions for each line of defence is given below:</w:t>
      </w:r>
    </w:p>
    <w:p w14:paraId="611B00D9" w14:textId="77777777" w:rsidR="0020512D" w:rsidRDefault="0020512D" w:rsidP="0020512D">
      <w:pPr>
        <w:rPr>
          <w:rFonts w:cs="Cambria"/>
          <w:color w:val="365F91"/>
        </w:rPr>
      </w:pPr>
    </w:p>
    <w:p w14:paraId="58D517B1" w14:textId="77777777" w:rsidR="0064690B" w:rsidRDefault="0064690B" w:rsidP="0020512D">
      <w:pPr>
        <w:pStyle w:val="Heading3"/>
        <w:numPr>
          <w:ilvl w:val="0"/>
          <w:numId w:val="0"/>
        </w:numPr>
        <w:ind w:left="720" w:hanging="720"/>
        <w:rPr>
          <w:b/>
        </w:rPr>
      </w:pPr>
      <w:bookmarkStart w:id="1" w:name="_Toc507664362"/>
    </w:p>
    <w:p w14:paraId="63FC7EAA" w14:textId="77777777" w:rsidR="0020512D" w:rsidRPr="0020512D" w:rsidRDefault="0020512D" w:rsidP="0020512D">
      <w:pPr>
        <w:pStyle w:val="Heading3"/>
        <w:numPr>
          <w:ilvl w:val="0"/>
          <w:numId w:val="0"/>
        </w:numPr>
        <w:ind w:left="720" w:hanging="720"/>
        <w:rPr>
          <w:b/>
        </w:rPr>
      </w:pPr>
      <w:r w:rsidRPr="0020512D">
        <w:rPr>
          <w:b/>
        </w:rPr>
        <w:t>The first line of defence</w:t>
      </w:r>
      <w:bookmarkEnd w:id="1"/>
    </w:p>
    <w:p w14:paraId="689426EF" w14:textId="77777777" w:rsidR="0020512D" w:rsidRDefault="0020512D" w:rsidP="0020512D">
      <w:pPr>
        <w:pStyle w:val="BodyText"/>
      </w:pPr>
    </w:p>
    <w:p w14:paraId="16A67D3D" w14:textId="77777777" w:rsidR="0020512D" w:rsidRPr="00DC7378" w:rsidRDefault="00BD75EA" w:rsidP="0020512D">
      <w:pPr>
        <w:pStyle w:val="BodyText"/>
        <w:rPr>
          <w:i/>
          <w:w w:val="105"/>
        </w:rPr>
      </w:pPr>
      <w:r>
        <w:rPr>
          <w:i/>
          <w:w w:val="105"/>
        </w:rPr>
        <w:t>‘</w:t>
      </w:r>
      <w:r w:rsidR="0020512D" w:rsidRPr="00B76BD3">
        <w:rPr>
          <w:i/>
          <w:w w:val="105"/>
        </w:rPr>
        <w:t>Nature of assurance</w:t>
      </w:r>
      <w:r w:rsidR="0020512D">
        <w:rPr>
          <w:i/>
          <w:w w:val="105"/>
        </w:rPr>
        <w:t xml:space="preserve"> in the first line of defence:</w:t>
      </w:r>
    </w:p>
    <w:p w14:paraId="0C1F3B8B" w14:textId="77777777" w:rsidR="0020512D" w:rsidRPr="00DC7378" w:rsidRDefault="0020512D" w:rsidP="0020512D">
      <w:pPr>
        <w:pStyle w:val="BodyText"/>
        <w:rPr>
          <w:i/>
          <w:w w:val="105"/>
        </w:rPr>
      </w:pPr>
    </w:p>
    <w:p w14:paraId="253C07AF" w14:textId="77777777" w:rsidR="0020512D" w:rsidRPr="00DC7378" w:rsidRDefault="00BD75EA" w:rsidP="0020512D">
      <w:pPr>
        <w:pStyle w:val="BodyText"/>
        <w:ind w:left="525"/>
        <w:rPr>
          <w:i/>
          <w:w w:val="105"/>
        </w:rPr>
      </w:pPr>
      <w:r>
        <w:rPr>
          <w:i/>
          <w:w w:val="105"/>
        </w:rPr>
        <w:t>‘</w:t>
      </w:r>
      <w:r w:rsidR="0020512D" w:rsidRPr="00DC7378">
        <w:rPr>
          <w:i/>
          <w:w w:val="105"/>
        </w:rPr>
        <w:t>This comes direct from those responsible for delivering specific objectives or operation</w:t>
      </w:r>
      <w:r>
        <w:rPr>
          <w:i/>
          <w:w w:val="105"/>
        </w:rPr>
        <w:t>s</w:t>
      </w:r>
      <w:r w:rsidR="0020512D" w:rsidRPr="00DC7378">
        <w:rPr>
          <w:i/>
          <w:w w:val="105"/>
        </w:rPr>
        <w:t>; it provides assurance that performance is monitored, risks identified and addressed and objectives are being achieved. This type of assurance may lack independence and objectivity, but its value is that it comes from those who know the business, culture and day-to-day challenges</w:t>
      </w:r>
      <w:r w:rsidR="0020512D">
        <w:rPr>
          <w:i/>
          <w:w w:val="105"/>
        </w:rPr>
        <w:t>.</w:t>
      </w:r>
      <w:r>
        <w:rPr>
          <w:i/>
          <w:w w:val="105"/>
        </w:rPr>
        <w:t>’</w:t>
      </w:r>
      <w:r w:rsidR="0020512D">
        <w:rPr>
          <w:i/>
          <w:w w:val="105"/>
        </w:rPr>
        <w:t xml:space="preserve"> </w:t>
      </w:r>
      <w:bookmarkStart w:id="2" w:name="_GoBack"/>
      <w:r w:rsidR="0020512D" w:rsidRPr="003639AE">
        <w:rPr>
          <w:rStyle w:val="FootnoteReference"/>
          <w:w w:val="105"/>
        </w:rPr>
        <w:footnoteReference w:id="1"/>
      </w:r>
      <w:bookmarkEnd w:id="2"/>
    </w:p>
    <w:p w14:paraId="0AFF834B" w14:textId="77777777" w:rsidR="0020512D" w:rsidRDefault="0020512D" w:rsidP="0020512D">
      <w:pPr>
        <w:pStyle w:val="BodyText"/>
        <w:spacing w:line="239" w:lineRule="auto"/>
        <w:ind w:left="120" w:right="148"/>
        <w:rPr>
          <w:i/>
          <w:color w:val="FF0000"/>
          <w:spacing w:val="-1"/>
          <w:w w:val="105"/>
        </w:rPr>
      </w:pPr>
    </w:p>
    <w:p w14:paraId="075C8900" w14:textId="4F76CFB5" w:rsidR="0020512D" w:rsidRDefault="0020512D" w:rsidP="0020512D">
      <w:pPr>
        <w:pStyle w:val="BodyText"/>
        <w:spacing w:line="239" w:lineRule="auto"/>
        <w:ind w:left="120" w:right="148"/>
        <w:rPr>
          <w:spacing w:val="-1"/>
          <w:w w:val="105"/>
        </w:rPr>
      </w:pPr>
      <w:r>
        <w:rPr>
          <w:spacing w:val="-1"/>
          <w:w w:val="105"/>
        </w:rPr>
        <w:lastRenderedPageBreak/>
        <w:t>W</w:t>
      </w:r>
      <w:r w:rsidRPr="00953D66">
        <w:rPr>
          <w:spacing w:val="-1"/>
          <w:w w:val="105"/>
        </w:rPr>
        <w:t>it</w:t>
      </w:r>
      <w:r>
        <w:rPr>
          <w:spacing w:val="-1"/>
          <w:w w:val="105"/>
        </w:rPr>
        <w:t>hin</w:t>
      </w:r>
      <w:r w:rsidRPr="00953D66">
        <w:rPr>
          <w:spacing w:val="-1"/>
          <w:w w:val="105"/>
        </w:rPr>
        <w:t xml:space="preserve"> the </w:t>
      </w:r>
      <w:r>
        <w:rPr>
          <w:spacing w:val="-1"/>
          <w:w w:val="105"/>
        </w:rPr>
        <w:t>‘f</w:t>
      </w:r>
      <w:r w:rsidRPr="00953D66">
        <w:rPr>
          <w:spacing w:val="-1"/>
          <w:w w:val="105"/>
        </w:rPr>
        <w:t>r</w:t>
      </w:r>
      <w:r>
        <w:rPr>
          <w:spacing w:val="-1"/>
          <w:w w:val="105"/>
        </w:rPr>
        <w:t>ont-lin</w:t>
      </w:r>
      <w:r w:rsidRPr="00953D66">
        <w:rPr>
          <w:spacing w:val="-1"/>
          <w:w w:val="105"/>
        </w:rPr>
        <w:t>e</w:t>
      </w:r>
      <w:r>
        <w:rPr>
          <w:spacing w:val="-1"/>
          <w:w w:val="105"/>
        </w:rPr>
        <w:t>’</w:t>
      </w:r>
      <w:r w:rsidRPr="00953D66">
        <w:rPr>
          <w:spacing w:val="-1"/>
          <w:w w:val="105"/>
        </w:rPr>
        <w:t xml:space="preserve"> </w:t>
      </w:r>
      <w:r>
        <w:rPr>
          <w:spacing w:val="-1"/>
          <w:w w:val="105"/>
        </w:rPr>
        <w:t>o</w:t>
      </w:r>
      <w:r w:rsidRPr="00953D66">
        <w:rPr>
          <w:spacing w:val="-1"/>
          <w:w w:val="105"/>
        </w:rPr>
        <w:t xml:space="preserve">r </w:t>
      </w:r>
      <w:r>
        <w:rPr>
          <w:spacing w:val="-1"/>
          <w:w w:val="105"/>
        </w:rPr>
        <w:t>op</w:t>
      </w:r>
      <w:r w:rsidRPr="00953D66">
        <w:rPr>
          <w:spacing w:val="-1"/>
          <w:w w:val="105"/>
        </w:rPr>
        <w:t>er</w:t>
      </w:r>
      <w:r>
        <w:rPr>
          <w:spacing w:val="-1"/>
          <w:w w:val="105"/>
        </w:rPr>
        <w:t>ation</w:t>
      </w:r>
      <w:r w:rsidRPr="00953D66">
        <w:rPr>
          <w:spacing w:val="-1"/>
          <w:w w:val="105"/>
        </w:rPr>
        <w:t xml:space="preserve">al areas, </w:t>
      </w:r>
      <w:r>
        <w:rPr>
          <w:spacing w:val="-1"/>
          <w:w w:val="105"/>
        </w:rPr>
        <w:t>th</w:t>
      </w:r>
      <w:r w:rsidRPr="00953D66">
        <w:rPr>
          <w:spacing w:val="-1"/>
          <w:w w:val="105"/>
        </w:rPr>
        <w:t>ere will be many arr</w:t>
      </w:r>
      <w:r>
        <w:rPr>
          <w:spacing w:val="-1"/>
          <w:w w:val="105"/>
        </w:rPr>
        <w:t>ang</w:t>
      </w:r>
      <w:r w:rsidRPr="00953D66">
        <w:rPr>
          <w:spacing w:val="-1"/>
          <w:w w:val="105"/>
        </w:rPr>
        <w:t>e</w:t>
      </w:r>
      <w:r>
        <w:rPr>
          <w:spacing w:val="-1"/>
          <w:w w:val="105"/>
        </w:rPr>
        <w:t>m</w:t>
      </w:r>
      <w:r w:rsidRPr="00953D66">
        <w:rPr>
          <w:spacing w:val="-1"/>
          <w:w w:val="105"/>
        </w:rPr>
        <w:t>e</w:t>
      </w:r>
      <w:r>
        <w:rPr>
          <w:spacing w:val="-1"/>
          <w:w w:val="105"/>
        </w:rPr>
        <w:t>n</w:t>
      </w:r>
      <w:r w:rsidRPr="00953D66">
        <w:rPr>
          <w:spacing w:val="-1"/>
          <w:w w:val="105"/>
        </w:rPr>
        <w:t>ts esta</w:t>
      </w:r>
      <w:r>
        <w:rPr>
          <w:spacing w:val="-1"/>
          <w:w w:val="105"/>
        </w:rPr>
        <w:t>blish</w:t>
      </w:r>
      <w:r w:rsidRPr="00953D66">
        <w:rPr>
          <w:spacing w:val="-1"/>
          <w:w w:val="105"/>
        </w:rPr>
        <w:t>e</w:t>
      </w:r>
      <w:r>
        <w:rPr>
          <w:spacing w:val="-1"/>
          <w:w w:val="105"/>
        </w:rPr>
        <w:t>d</w:t>
      </w:r>
      <w:r w:rsidRPr="00953D66">
        <w:rPr>
          <w:spacing w:val="-1"/>
          <w:w w:val="105"/>
        </w:rPr>
        <w:t xml:space="preserve"> </w:t>
      </w:r>
      <w:r>
        <w:rPr>
          <w:spacing w:val="-1"/>
          <w:w w:val="105"/>
        </w:rPr>
        <w:t>th</w:t>
      </w:r>
      <w:r w:rsidRPr="00953D66">
        <w:rPr>
          <w:spacing w:val="-1"/>
          <w:w w:val="105"/>
        </w:rPr>
        <w:t xml:space="preserve">at can be </w:t>
      </w:r>
      <w:r>
        <w:rPr>
          <w:spacing w:val="-1"/>
          <w:w w:val="105"/>
        </w:rPr>
        <w:t>u</w:t>
      </w:r>
      <w:r w:rsidRPr="00953D66">
        <w:rPr>
          <w:spacing w:val="-1"/>
          <w:w w:val="105"/>
        </w:rPr>
        <w:t>se</w:t>
      </w:r>
      <w:r>
        <w:rPr>
          <w:spacing w:val="-1"/>
          <w:w w:val="105"/>
        </w:rPr>
        <w:t>d</w:t>
      </w:r>
      <w:r w:rsidRPr="00953D66">
        <w:rPr>
          <w:spacing w:val="-1"/>
          <w:w w:val="105"/>
        </w:rPr>
        <w:t xml:space="preserve"> to </w:t>
      </w:r>
      <w:r>
        <w:rPr>
          <w:spacing w:val="-1"/>
          <w:w w:val="105"/>
        </w:rPr>
        <w:t>d</w:t>
      </w:r>
      <w:r w:rsidRPr="00953D66">
        <w:rPr>
          <w:spacing w:val="-1"/>
          <w:w w:val="105"/>
        </w:rPr>
        <w:t xml:space="preserve">erive </w:t>
      </w:r>
      <w:r>
        <w:rPr>
          <w:spacing w:val="-1"/>
          <w:w w:val="105"/>
        </w:rPr>
        <w:t>assu</w:t>
      </w:r>
      <w:r w:rsidRPr="00953D66">
        <w:rPr>
          <w:spacing w:val="-1"/>
          <w:w w:val="105"/>
        </w:rPr>
        <w:t>r</w:t>
      </w:r>
      <w:r>
        <w:rPr>
          <w:spacing w:val="-1"/>
          <w:w w:val="105"/>
        </w:rPr>
        <w:t>anc</w:t>
      </w:r>
      <w:r w:rsidRPr="00953D66">
        <w:rPr>
          <w:spacing w:val="-1"/>
          <w:w w:val="105"/>
        </w:rPr>
        <w:t xml:space="preserve">e </w:t>
      </w:r>
      <w:r>
        <w:rPr>
          <w:spacing w:val="-1"/>
          <w:w w:val="105"/>
        </w:rPr>
        <w:t>on</w:t>
      </w:r>
      <w:r w:rsidRPr="00953D66">
        <w:rPr>
          <w:spacing w:val="-1"/>
          <w:w w:val="105"/>
        </w:rPr>
        <w:t xml:space="preserve"> </w:t>
      </w:r>
      <w:r>
        <w:rPr>
          <w:spacing w:val="-1"/>
          <w:w w:val="105"/>
        </w:rPr>
        <w:t>how</w:t>
      </w:r>
      <w:r w:rsidRPr="00953D66">
        <w:rPr>
          <w:spacing w:val="-1"/>
          <w:w w:val="105"/>
        </w:rPr>
        <w:t xml:space="preserve"> </w:t>
      </w:r>
      <w:r>
        <w:rPr>
          <w:spacing w:val="-1"/>
          <w:w w:val="105"/>
        </w:rPr>
        <w:t>w</w:t>
      </w:r>
      <w:r w:rsidRPr="00953D66">
        <w:rPr>
          <w:spacing w:val="-1"/>
          <w:w w:val="105"/>
        </w:rPr>
        <w:t xml:space="preserve">ell </w:t>
      </w:r>
      <w:r>
        <w:rPr>
          <w:spacing w:val="-1"/>
          <w:w w:val="105"/>
        </w:rPr>
        <w:t>TRAC requirements and o</w:t>
      </w:r>
      <w:r w:rsidRPr="00953D66">
        <w:rPr>
          <w:spacing w:val="-1"/>
          <w:w w:val="105"/>
        </w:rPr>
        <w:t>bje</w:t>
      </w:r>
      <w:r>
        <w:rPr>
          <w:spacing w:val="-1"/>
          <w:w w:val="105"/>
        </w:rPr>
        <w:t>c</w:t>
      </w:r>
      <w:r w:rsidRPr="00953D66">
        <w:rPr>
          <w:spacing w:val="-1"/>
          <w:w w:val="105"/>
        </w:rPr>
        <w:t xml:space="preserve">tives are </w:t>
      </w:r>
      <w:r>
        <w:rPr>
          <w:spacing w:val="-1"/>
          <w:w w:val="105"/>
        </w:rPr>
        <w:t>b</w:t>
      </w:r>
      <w:r w:rsidRPr="00953D66">
        <w:rPr>
          <w:spacing w:val="-1"/>
          <w:w w:val="105"/>
        </w:rPr>
        <w:t>e</w:t>
      </w:r>
      <w:r>
        <w:rPr>
          <w:spacing w:val="-1"/>
          <w:w w:val="105"/>
        </w:rPr>
        <w:t>ing</w:t>
      </w:r>
      <w:r w:rsidRPr="00953D66">
        <w:rPr>
          <w:spacing w:val="-1"/>
          <w:w w:val="105"/>
        </w:rPr>
        <w:t xml:space="preserve"> </w:t>
      </w:r>
      <w:r>
        <w:rPr>
          <w:spacing w:val="-1"/>
          <w:w w:val="105"/>
        </w:rPr>
        <w:t>m</w:t>
      </w:r>
      <w:r w:rsidRPr="00953D66">
        <w:rPr>
          <w:spacing w:val="-1"/>
          <w:w w:val="105"/>
        </w:rPr>
        <w:t xml:space="preserve">et </w:t>
      </w:r>
      <w:r>
        <w:rPr>
          <w:spacing w:val="-1"/>
          <w:w w:val="105"/>
        </w:rPr>
        <w:t>and</w:t>
      </w:r>
      <w:r w:rsidRPr="00953D66">
        <w:rPr>
          <w:spacing w:val="-1"/>
          <w:w w:val="105"/>
        </w:rPr>
        <w:t xml:space="preserve"> risks </w:t>
      </w:r>
      <w:r>
        <w:rPr>
          <w:spacing w:val="-1"/>
          <w:w w:val="105"/>
        </w:rPr>
        <w:t>manag</w:t>
      </w:r>
      <w:r w:rsidRPr="00953D66">
        <w:rPr>
          <w:spacing w:val="-1"/>
          <w:w w:val="105"/>
        </w:rPr>
        <w:t>e</w:t>
      </w:r>
      <w:r>
        <w:rPr>
          <w:spacing w:val="-1"/>
          <w:w w:val="105"/>
        </w:rPr>
        <w:t>d</w:t>
      </w:r>
      <w:r w:rsidR="00BD75EA">
        <w:rPr>
          <w:spacing w:val="-1"/>
          <w:w w:val="105"/>
        </w:rPr>
        <w:t>,</w:t>
      </w:r>
      <w:r w:rsidRPr="00953D66">
        <w:rPr>
          <w:spacing w:val="-1"/>
          <w:w w:val="105"/>
        </w:rPr>
        <w:t xml:space="preserve"> </w:t>
      </w:r>
      <w:r>
        <w:rPr>
          <w:spacing w:val="-1"/>
          <w:w w:val="105"/>
        </w:rPr>
        <w:t>fo</w:t>
      </w:r>
      <w:r w:rsidRPr="00953D66">
        <w:rPr>
          <w:spacing w:val="-1"/>
          <w:w w:val="105"/>
        </w:rPr>
        <w:t>r ex</w:t>
      </w:r>
      <w:r>
        <w:rPr>
          <w:spacing w:val="-1"/>
          <w:w w:val="105"/>
        </w:rPr>
        <w:t>am</w:t>
      </w:r>
      <w:r w:rsidRPr="00953D66">
        <w:rPr>
          <w:spacing w:val="-1"/>
          <w:w w:val="105"/>
        </w:rPr>
        <w:t>ple</w:t>
      </w:r>
      <w:r w:rsidR="00187314">
        <w:rPr>
          <w:spacing w:val="-1"/>
          <w:w w:val="105"/>
        </w:rPr>
        <w:t>:</w:t>
      </w:r>
      <w:r w:rsidRPr="00953D66">
        <w:rPr>
          <w:spacing w:val="-1"/>
          <w:w w:val="105"/>
        </w:rPr>
        <w:t xml:space="preserve"> </w:t>
      </w:r>
      <w:r>
        <w:rPr>
          <w:spacing w:val="-1"/>
          <w:w w:val="105"/>
        </w:rPr>
        <w:t>good</w:t>
      </w:r>
      <w:r w:rsidRPr="00953D66">
        <w:rPr>
          <w:spacing w:val="-1"/>
          <w:w w:val="105"/>
        </w:rPr>
        <w:t xml:space="preserve"> </w:t>
      </w:r>
      <w:r>
        <w:rPr>
          <w:spacing w:val="-1"/>
          <w:w w:val="105"/>
        </w:rPr>
        <w:t>po</w:t>
      </w:r>
      <w:r w:rsidRPr="00953D66">
        <w:rPr>
          <w:spacing w:val="-1"/>
          <w:w w:val="105"/>
        </w:rPr>
        <w:t xml:space="preserve">licy </w:t>
      </w:r>
      <w:r>
        <w:rPr>
          <w:spacing w:val="-1"/>
          <w:w w:val="105"/>
        </w:rPr>
        <w:t>and</w:t>
      </w:r>
      <w:r w:rsidRPr="00953D66">
        <w:rPr>
          <w:spacing w:val="-1"/>
          <w:w w:val="105"/>
        </w:rPr>
        <w:t xml:space="preserve"> </w:t>
      </w:r>
      <w:r>
        <w:rPr>
          <w:spacing w:val="-1"/>
          <w:w w:val="105"/>
        </w:rPr>
        <w:t>guidance to support the TRAC process, data quality and integrity for staff and student data,</w:t>
      </w:r>
      <w:r w:rsidRPr="00953D66">
        <w:rPr>
          <w:spacing w:val="-1"/>
          <w:w w:val="105"/>
        </w:rPr>
        <w:t xml:space="preserve"> </w:t>
      </w:r>
      <w:r>
        <w:rPr>
          <w:spacing w:val="-1"/>
          <w:w w:val="105"/>
        </w:rPr>
        <w:t>facility utilisation data, technician survey data</w:t>
      </w:r>
      <w:r w:rsidR="00BD75EA">
        <w:rPr>
          <w:spacing w:val="-1"/>
          <w:w w:val="105"/>
        </w:rPr>
        <w:t>,</w:t>
      </w:r>
      <w:r>
        <w:rPr>
          <w:spacing w:val="-1"/>
          <w:w w:val="105"/>
        </w:rPr>
        <w:t xml:space="preserve"> </w:t>
      </w:r>
      <w:r w:rsidRPr="00953D66">
        <w:rPr>
          <w:spacing w:val="-1"/>
          <w:w w:val="105"/>
        </w:rPr>
        <w:t>r</w:t>
      </w:r>
      <w:r>
        <w:rPr>
          <w:spacing w:val="-1"/>
          <w:w w:val="105"/>
        </w:rPr>
        <w:t>outin</w:t>
      </w:r>
      <w:r w:rsidRPr="00953D66">
        <w:rPr>
          <w:spacing w:val="-1"/>
          <w:w w:val="105"/>
        </w:rPr>
        <w:t>e system</w:t>
      </w:r>
      <w:r>
        <w:rPr>
          <w:spacing w:val="-1"/>
          <w:w w:val="105"/>
        </w:rPr>
        <w:t xml:space="preserve"> con</w:t>
      </w:r>
      <w:r w:rsidRPr="00953D66">
        <w:rPr>
          <w:spacing w:val="-1"/>
          <w:w w:val="105"/>
        </w:rPr>
        <w:t>tr</w:t>
      </w:r>
      <w:r>
        <w:rPr>
          <w:spacing w:val="-1"/>
          <w:w w:val="105"/>
        </w:rPr>
        <w:t>o</w:t>
      </w:r>
      <w:r w:rsidRPr="00953D66">
        <w:rPr>
          <w:spacing w:val="-1"/>
          <w:w w:val="105"/>
        </w:rPr>
        <w:t xml:space="preserve">ls and </w:t>
      </w:r>
      <w:r>
        <w:rPr>
          <w:spacing w:val="-1"/>
          <w:w w:val="105"/>
        </w:rPr>
        <w:t>oth</w:t>
      </w:r>
      <w:r w:rsidRPr="00953D66">
        <w:rPr>
          <w:spacing w:val="-1"/>
          <w:w w:val="105"/>
        </w:rPr>
        <w:t xml:space="preserve">er </w:t>
      </w:r>
      <w:r>
        <w:rPr>
          <w:spacing w:val="-1"/>
          <w:w w:val="105"/>
        </w:rPr>
        <w:t>related manag</w:t>
      </w:r>
      <w:r w:rsidRPr="00953D66">
        <w:rPr>
          <w:spacing w:val="-1"/>
          <w:w w:val="105"/>
        </w:rPr>
        <w:t>e</w:t>
      </w:r>
      <w:r>
        <w:rPr>
          <w:spacing w:val="-1"/>
          <w:w w:val="105"/>
        </w:rPr>
        <w:t>m</w:t>
      </w:r>
      <w:r w:rsidRPr="00953D66">
        <w:rPr>
          <w:spacing w:val="-1"/>
          <w:w w:val="105"/>
        </w:rPr>
        <w:t>e</w:t>
      </w:r>
      <w:r>
        <w:rPr>
          <w:spacing w:val="-1"/>
          <w:w w:val="105"/>
        </w:rPr>
        <w:t>n</w:t>
      </w:r>
      <w:r w:rsidRPr="00953D66">
        <w:rPr>
          <w:spacing w:val="-1"/>
          <w:w w:val="105"/>
        </w:rPr>
        <w:t xml:space="preserve">t </w:t>
      </w:r>
      <w:r>
        <w:rPr>
          <w:spacing w:val="-1"/>
          <w:w w:val="105"/>
        </w:rPr>
        <w:t>info</w:t>
      </w:r>
      <w:r w:rsidRPr="00953D66">
        <w:rPr>
          <w:spacing w:val="-1"/>
          <w:w w:val="105"/>
        </w:rPr>
        <w:t>r</w:t>
      </w:r>
      <w:r>
        <w:rPr>
          <w:spacing w:val="-1"/>
          <w:w w:val="105"/>
        </w:rPr>
        <w:t>mation.</w:t>
      </w:r>
    </w:p>
    <w:p w14:paraId="01FAC123" w14:textId="77777777" w:rsidR="0064690B" w:rsidRDefault="0064690B" w:rsidP="0020512D">
      <w:pPr>
        <w:pStyle w:val="BodyText"/>
        <w:spacing w:line="239" w:lineRule="auto"/>
        <w:ind w:left="120" w:right="148"/>
        <w:rPr>
          <w:spacing w:val="-1"/>
          <w:w w:val="105"/>
        </w:rPr>
      </w:pPr>
    </w:p>
    <w:p w14:paraId="040073AF" w14:textId="77777777" w:rsidR="0020512D" w:rsidRPr="00953D66" w:rsidRDefault="0020512D" w:rsidP="0020512D">
      <w:pPr>
        <w:pStyle w:val="BodyText"/>
        <w:spacing w:line="239" w:lineRule="auto"/>
        <w:ind w:left="525" w:right="148"/>
        <w:rPr>
          <w:spacing w:val="-1"/>
          <w:w w:val="105"/>
        </w:rPr>
      </w:pPr>
    </w:p>
    <w:p w14:paraId="2C503110" w14:textId="1036679D" w:rsidR="0020512D" w:rsidRPr="0020512D" w:rsidRDefault="0064690B" w:rsidP="00946F37">
      <w:pPr>
        <w:pStyle w:val="Heading3"/>
        <w:numPr>
          <w:ilvl w:val="0"/>
          <w:numId w:val="0"/>
        </w:numPr>
        <w:ind w:left="720" w:hanging="720"/>
        <w:rPr>
          <w:b/>
        </w:rPr>
      </w:pPr>
      <w:bookmarkStart w:id="3" w:name="_Toc506832205"/>
      <w:bookmarkStart w:id="4" w:name="_Toc507664363"/>
      <w:bookmarkStart w:id="5" w:name="_Toc506832206"/>
      <w:bookmarkStart w:id="6" w:name="_Toc507664364"/>
      <w:bookmarkStart w:id="7" w:name="_Toc506832207"/>
      <w:bookmarkStart w:id="8" w:name="_Toc507664365"/>
      <w:bookmarkStart w:id="9" w:name="_Toc506832208"/>
      <w:bookmarkStart w:id="10" w:name="_Toc507664366"/>
      <w:bookmarkStart w:id="11" w:name="_Toc506832209"/>
      <w:bookmarkStart w:id="12" w:name="_Toc507664367"/>
      <w:bookmarkStart w:id="13" w:name="_Toc506832210"/>
      <w:bookmarkStart w:id="14" w:name="_Toc507664368"/>
      <w:bookmarkStart w:id="15" w:name="_Toc506832211"/>
      <w:bookmarkStart w:id="16" w:name="_Toc507664369"/>
      <w:bookmarkStart w:id="17" w:name="_Toc507664370"/>
      <w:bookmarkEnd w:id="3"/>
      <w:bookmarkEnd w:id="4"/>
      <w:bookmarkEnd w:id="5"/>
      <w:bookmarkEnd w:id="6"/>
      <w:bookmarkEnd w:id="7"/>
      <w:bookmarkEnd w:id="8"/>
      <w:bookmarkEnd w:id="9"/>
      <w:bookmarkEnd w:id="10"/>
      <w:bookmarkEnd w:id="11"/>
      <w:bookmarkEnd w:id="12"/>
      <w:bookmarkEnd w:id="13"/>
      <w:bookmarkEnd w:id="14"/>
      <w:bookmarkEnd w:id="15"/>
      <w:bookmarkEnd w:id="16"/>
      <w:r>
        <w:rPr>
          <w:b/>
        </w:rPr>
        <w:t>T</w:t>
      </w:r>
      <w:r w:rsidR="0020512D" w:rsidRPr="0020512D">
        <w:rPr>
          <w:b/>
        </w:rPr>
        <w:t>he second line of defence</w:t>
      </w:r>
      <w:bookmarkEnd w:id="17"/>
    </w:p>
    <w:p w14:paraId="1B76EF48" w14:textId="77777777" w:rsidR="0020512D" w:rsidRPr="00953D66" w:rsidRDefault="0020512D" w:rsidP="0020512D">
      <w:pPr>
        <w:pStyle w:val="BodyText"/>
        <w:ind w:left="0"/>
      </w:pPr>
    </w:p>
    <w:p w14:paraId="3CC66709" w14:textId="77777777" w:rsidR="0020512D" w:rsidRPr="00DC7378" w:rsidRDefault="00BD75EA" w:rsidP="0020512D">
      <w:pPr>
        <w:pStyle w:val="BodyText"/>
        <w:rPr>
          <w:i/>
          <w:w w:val="105"/>
        </w:rPr>
      </w:pPr>
      <w:r>
        <w:rPr>
          <w:i/>
          <w:w w:val="105"/>
        </w:rPr>
        <w:t>‘</w:t>
      </w:r>
      <w:r w:rsidR="0020512D" w:rsidRPr="00DC7378">
        <w:rPr>
          <w:i/>
          <w:w w:val="105"/>
        </w:rPr>
        <w:t>Nature of assurance</w:t>
      </w:r>
      <w:r w:rsidR="0020512D">
        <w:rPr>
          <w:i/>
          <w:w w:val="105"/>
        </w:rPr>
        <w:t xml:space="preserve"> in the second line of defence</w:t>
      </w:r>
    </w:p>
    <w:p w14:paraId="226BA1DB" w14:textId="77777777" w:rsidR="0020512D" w:rsidRPr="00DC7378" w:rsidRDefault="0020512D" w:rsidP="0020512D">
      <w:pPr>
        <w:pStyle w:val="BodyText"/>
        <w:rPr>
          <w:w w:val="105"/>
        </w:rPr>
      </w:pPr>
    </w:p>
    <w:p w14:paraId="162D2361" w14:textId="18281BBE" w:rsidR="0020512D" w:rsidRPr="00DC7378" w:rsidRDefault="00BD75EA" w:rsidP="0020512D">
      <w:pPr>
        <w:pStyle w:val="BodyText"/>
        <w:ind w:left="525"/>
        <w:rPr>
          <w:bCs/>
          <w:i/>
          <w:w w:val="105"/>
        </w:rPr>
      </w:pPr>
      <w:r>
        <w:rPr>
          <w:bCs/>
          <w:i/>
          <w:w w:val="105"/>
        </w:rPr>
        <w:t>‘</w:t>
      </w:r>
      <w:r w:rsidR="0020512D" w:rsidRPr="00DC7378">
        <w:rPr>
          <w:bCs/>
          <w:i/>
          <w:w w:val="105"/>
        </w:rPr>
        <w:t>Th</w:t>
      </w:r>
      <w:r w:rsidR="0020512D">
        <w:rPr>
          <w:bCs/>
          <w:i/>
          <w:w w:val="105"/>
        </w:rPr>
        <w:t xml:space="preserve">is </w:t>
      </w:r>
      <w:r w:rsidR="0020512D" w:rsidRPr="00DC7378">
        <w:rPr>
          <w:bCs/>
          <w:i/>
          <w:w w:val="105"/>
        </w:rPr>
        <w:t>assurance provides valuable management insight into how well work is being carried out in line with set expectations and policy or regulatory considerations. It will be distinct from and more objective than first line assurance.</w:t>
      </w:r>
      <w:r>
        <w:rPr>
          <w:bCs/>
          <w:i/>
          <w:w w:val="105"/>
        </w:rPr>
        <w:t>’</w:t>
      </w:r>
      <w:r w:rsidR="00935EF4" w:rsidRPr="00935EF4">
        <w:rPr>
          <w:rStyle w:val="FootnoteReference"/>
          <w:i/>
          <w:w w:val="105"/>
        </w:rPr>
        <w:t xml:space="preserve"> </w:t>
      </w:r>
      <w:r w:rsidR="00935EF4" w:rsidRPr="00946F37">
        <w:rPr>
          <w:rStyle w:val="FootnoteReference"/>
        </w:rPr>
        <w:t>1</w:t>
      </w:r>
    </w:p>
    <w:p w14:paraId="5CB30B64" w14:textId="77777777" w:rsidR="0020512D" w:rsidRDefault="0020512D" w:rsidP="0020512D">
      <w:pPr>
        <w:pStyle w:val="BodyText"/>
        <w:spacing w:line="239" w:lineRule="auto"/>
        <w:ind w:left="140" w:right="148"/>
        <w:rPr>
          <w:spacing w:val="-1"/>
          <w:w w:val="105"/>
        </w:rPr>
      </w:pPr>
    </w:p>
    <w:p w14:paraId="5BC8DC49" w14:textId="77777777" w:rsidR="0020512D" w:rsidRDefault="0020512D" w:rsidP="0020512D">
      <w:pPr>
        <w:pStyle w:val="BodyText"/>
        <w:spacing w:line="239" w:lineRule="auto"/>
        <w:ind w:left="140" w:right="148"/>
        <w:rPr>
          <w:spacing w:val="-1"/>
          <w:w w:val="105"/>
        </w:rPr>
      </w:pPr>
      <w:r w:rsidRPr="00953D66">
        <w:rPr>
          <w:spacing w:val="-1"/>
          <w:w w:val="105"/>
        </w:rPr>
        <w:t>T</w:t>
      </w:r>
      <w:r>
        <w:rPr>
          <w:spacing w:val="-1"/>
          <w:w w:val="105"/>
        </w:rPr>
        <w:t>h</w:t>
      </w:r>
      <w:r w:rsidRPr="00953D66">
        <w:rPr>
          <w:spacing w:val="-1"/>
          <w:w w:val="105"/>
        </w:rPr>
        <w:t xml:space="preserve">is </w:t>
      </w:r>
      <w:r>
        <w:rPr>
          <w:spacing w:val="-1"/>
          <w:w w:val="105"/>
        </w:rPr>
        <w:t>line of defence</w:t>
      </w:r>
      <w:r w:rsidRPr="00953D66">
        <w:rPr>
          <w:spacing w:val="-1"/>
          <w:w w:val="105"/>
        </w:rPr>
        <w:t xml:space="preserve"> is </w:t>
      </w:r>
      <w:r>
        <w:rPr>
          <w:spacing w:val="-1"/>
          <w:w w:val="105"/>
        </w:rPr>
        <w:t>assoc</w:t>
      </w:r>
      <w:r w:rsidRPr="00953D66">
        <w:rPr>
          <w:spacing w:val="-1"/>
          <w:w w:val="105"/>
        </w:rPr>
        <w:t>iate</w:t>
      </w:r>
      <w:r>
        <w:rPr>
          <w:spacing w:val="-1"/>
          <w:w w:val="105"/>
        </w:rPr>
        <w:t>d</w:t>
      </w:r>
      <w:r w:rsidRPr="00953D66">
        <w:rPr>
          <w:spacing w:val="-1"/>
          <w:w w:val="105"/>
        </w:rPr>
        <w:t xml:space="preserve"> </w:t>
      </w:r>
      <w:r>
        <w:rPr>
          <w:spacing w:val="-1"/>
          <w:w w:val="105"/>
        </w:rPr>
        <w:t>w</w:t>
      </w:r>
      <w:r w:rsidRPr="00953D66">
        <w:rPr>
          <w:spacing w:val="-1"/>
          <w:w w:val="105"/>
        </w:rPr>
        <w:t>i</w:t>
      </w:r>
      <w:r>
        <w:rPr>
          <w:spacing w:val="-1"/>
          <w:w w:val="105"/>
        </w:rPr>
        <w:t>th</w:t>
      </w:r>
      <w:r w:rsidRPr="00953D66">
        <w:rPr>
          <w:spacing w:val="-1"/>
          <w:w w:val="105"/>
        </w:rPr>
        <w:t xml:space="preserve"> </w:t>
      </w:r>
      <w:r>
        <w:rPr>
          <w:spacing w:val="-1"/>
          <w:w w:val="105"/>
        </w:rPr>
        <w:t>o</w:t>
      </w:r>
      <w:r w:rsidRPr="00953D66">
        <w:rPr>
          <w:spacing w:val="-1"/>
          <w:w w:val="105"/>
        </w:rPr>
        <w:t>ver</w:t>
      </w:r>
      <w:r>
        <w:rPr>
          <w:spacing w:val="-1"/>
          <w:w w:val="105"/>
        </w:rPr>
        <w:t>sigh</w:t>
      </w:r>
      <w:r w:rsidRPr="00953D66">
        <w:rPr>
          <w:spacing w:val="-1"/>
          <w:w w:val="105"/>
        </w:rPr>
        <w:t xml:space="preserve">t </w:t>
      </w:r>
      <w:r>
        <w:rPr>
          <w:spacing w:val="-1"/>
          <w:w w:val="105"/>
        </w:rPr>
        <w:t>of</w:t>
      </w:r>
      <w:r w:rsidRPr="00953D66">
        <w:rPr>
          <w:spacing w:val="-1"/>
          <w:w w:val="105"/>
        </w:rPr>
        <w:t xml:space="preserve"> </w:t>
      </w:r>
      <w:r>
        <w:rPr>
          <w:spacing w:val="-1"/>
          <w:w w:val="105"/>
        </w:rPr>
        <w:t>manag</w:t>
      </w:r>
      <w:r w:rsidRPr="00953D66">
        <w:rPr>
          <w:spacing w:val="-1"/>
          <w:w w:val="105"/>
        </w:rPr>
        <w:t>e</w:t>
      </w:r>
      <w:r>
        <w:rPr>
          <w:spacing w:val="-1"/>
          <w:w w:val="105"/>
        </w:rPr>
        <w:t>m</w:t>
      </w:r>
      <w:r w:rsidRPr="00953D66">
        <w:rPr>
          <w:spacing w:val="-1"/>
          <w:w w:val="105"/>
        </w:rPr>
        <w:t>e</w:t>
      </w:r>
      <w:r>
        <w:rPr>
          <w:spacing w:val="-1"/>
          <w:w w:val="105"/>
        </w:rPr>
        <w:t>n</w:t>
      </w:r>
      <w:r w:rsidRPr="00953D66">
        <w:rPr>
          <w:spacing w:val="-1"/>
          <w:w w:val="105"/>
        </w:rPr>
        <w:t xml:space="preserve">t </w:t>
      </w:r>
      <w:r>
        <w:rPr>
          <w:spacing w:val="-1"/>
          <w:w w:val="105"/>
        </w:rPr>
        <w:t>ac</w:t>
      </w:r>
      <w:r w:rsidRPr="00953D66">
        <w:rPr>
          <w:spacing w:val="-1"/>
          <w:w w:val="105"/>
        </w:rPr>
        <w:t>tivity</w:t>
      </w:r>
      <w:r>
        <w:rPr>
          <w:spacing w:val="-1"/>
          <w:w w:val="105"/>
        </w:rPr>
        <w:t>.</w:t>
      </w:r>
      <w:r w:rsidRPr="00953D66">
        <w:rPr>
          <w:spacing w:val="-1"/>
          <w:w w:val="105"/>
        </w:rPr>
        <w:t xml:space="preserve"> It</w:t>
      </w:r>
      <w:r>
        <w:rPr>
          <w:spacing w:val="-1"/>
          <w:w w:val="105"/>
        </w:rPr>
        <w:t xml:space="preserve"> </w:t>
      </w:r>
      <w:r w:rsidRPr="00953D66">
        <w:rPr>
          <w:spacing w:val="-1"/>
          <w:w w:val="105"/>
        </w:rPr>
        <w:t>is se</w:t>
      </w:r>
      <w:r>
        <w:rPr>
          <w:spacing w:val="-1"/>
          <w:w w:val="105"/>
        </w:rPr>
        <w:t>pa</w:t>
      </w:r>
      <w:r w:rsidRPr="00953D66">
        <w:rPr>
          <w:spacing w:val="-1"/>
          <w:w w:val="105"/>
        </w:rPr>
        <w:t xml:space="preserve">rate </w:t>
      </w:r>
      <w:r>
        <w:rPr>
          <w:spacing w:val="-1"/>
          <w:w w:val="105"/>
        </w:rPr>
        <w:t>f</w:t>
      </w:r>
      <w:r w:rsidRPr="00953D66">
        <w:rPr>
          <w:spacing w:val="-1"/>
          <w:w w:val="105"/>
        </w:rPr>
        <w:t>r</w:t>
      </w:r>
      <w:r>
        <w:rPr>
          <w:spacing w:val="-1"/>
          <w:w w:val="105"/>
        </w:rPr>
        <w:t>om</w:t>
      </w:r>
      <w:r w:rsidRPr="00953D66">
        <w:rPr>
          <w:spacing w:val="-1"/>
          <w:w w:val="105"/>
        </w:rPr>
        <w:t xml:space="preserve"> </w:t>
      </w:r>
      <w:r>
        <w:rPr>
          <w:spacing w:val="-1"/>
          <w:w w:val="105"/>
        </w:rPr>
        <w:t>tho</w:t>
      </w:r>
      <w:r w:rsidRPr="00953D66">
        <w:rPr>
          <w:spacing w:val="-1"/>
          <w:w w:val="105"/>
        </w:rPr>
        <w:t>se res</w:t>
      </w:r>
      <w:r>
        <w:rPr>
          <w:spacing w:val="-1"/>
          <w:w w:val="105"/>
        </w:rPr>
        <w:t>pon</w:t>
      </w:r>
      <w:r w:rsidRPr="00953D66">
        <w:rPr>
          <w:spacing w:val="-1"/>
          <w:w w:val="105"/>
        </w:rPr>
        <w:t>sible</w:t>
      </w:r>
      <w:r>
        <w:rPr>
          <w:spacing w:val="-1"/>
          <w:w w:val="105"/>
        </w:rPr>
        <w:t xml:space="preserve"> fo</w:t>
      </w:r>
      <w:r w:rsidRPr="00953D66">
        <w:rPr>
          <w:spacing w:val="-1"/>
          <w:w w:val="105"/>
        </w:rPr>
        <w:t>r delivery</w:t>
      </w:r>
      <w:r>
        <w:rPr>
          <w:spacing w:val="-1"/>
          <w:w w:val="105"/>
        </w:rPr>
        <w:t>,</w:t>
      </w:r>
      <w:r w:rsidRPr="00953D66">
        <w:rPr>
          <w:spacing w:val="-1"/>
          <w:w w:val="105"/>
        </w:rPr>
        <w:t xml:space="preserve"> but </w:t>
      </w:r>
      <w:r>
        <w:rPr>
          <w:spacing w:val="-1"/>
          <w:w w:val="105"/>
        </w:rPr>
        <w:t>no</w:t>
      </w:r>
      <w:r w:rsidRPr="00953D66">
        <w:rPr>
          <w:spacing w:val="-1"/>
          <w:w w:val="105"/>
        </w:rPr>
        <w:t xml:space="preserve">t </w:t>
      </w:r>
      <w:r>
        <w:rPr>
          <w:spacing w:val="-1"/>
          <w:w w:val="105"/>
        </w:rPr>
        <w:t>ind</w:t>
      </w:r>
      <w:r w:rsidRPr="00953D66">
        <w:rPr>
          <w:spacing w:val="-1"/>
          <w:w w:val="105"/>
        </w:rPr>
        <w:t>e</w:t>
      </w:r>
      <w:r>
        <w:rPr>
          <w:spacing w:val="-1"/>
          <w:w w:val="105"/>
        </w:rPr>
        <w:t>p</w:t>
      </w:r>
      <w:r w:rsidRPr="00953D66">
        <w:rPr>
          <w:spacing w:val="-1"/>
          <w:w w:val="105"/>
        </w:rPr>
        <w:t>e</w:t>
      </w:r>
      <w:r>
        <w:rPr>
          <w:spacing w:val="-1"/>
          <w:w w:val="105"/>
        </w:rPr>
        <w:t>n</w:t>
      </w:r>
      <w:r w:rsidRPr="00953D66">
        <w:rPr>
          <w:spacing w:val="-1"/>
          <w:w w:val="105"/>
        </w:rPr>
        <w:t>de</w:t>
      </w:r>
      <w:r>
        <w:rPr>
          <w:spacing w:val="-1"/>
          <w:w w:val="105"/>
        </w:rPr>
        <w:t>n</w:t>
      </w:r>
      <w:r w:rsidRPr="00953D66">
        <w:rPr>
          <w:spacing w:val="-1"/>
          <w:w w:val="105"/>
        </w:rPr>
        <w:t>t</w:t>
      </w:r>
      <w:r>
        <w:rPr>
          <w:spacing w:val="-1"/>
          <w:w w:val="105"/>
        </w:rPr>
        <w:t xml:space="preserve"> of</w:t>
      </w:r>
      <w:r w:rsidRPr="00953D66">
        <w:rPr>
          <w:spacing w:val="-1"/>
          <w:w w:val="105"/>
        </w:rPr>
        <w:t xml:space="preserve"> the</w:t>
      </w:r>
      <w:r>
        <w:rPr>
          <w:spacing w:val="-1"/>
          <w:w w:val="105"/>
        </w:rPr>
        <w:t xml:space="preserve"> institution</w:t>
      </w:r>
      <w:r w:rsidR="00BD75EA">
        <w:rPr>
          <w:spacing w:val="-1"/>
          <w:w w:val="105"/>
        </w:rPr>
        <w:t>’</w:t>
      </w:r>
      <w:r>
        <w:rPr>
          <w:spacing w:val="-1"/>
          <w:w w:val="105"/>
        </w:rPr>
        <w:t>s manag</w:t>
      </w:r>
      <w:r w:rsidRPr="00953D66">
        <w:rPr>
          <w:spacing w:val="-1"/>
          <w:w w:val="105"/>
        </w:rPr>
        <w:t>e</w:t>
      </w:r>
      <w:r>
        <w:rPr>
          <w:spacing w:val="-1"/>
          <w:w w:val="105"/>
        </w:rPr>
        <w:t>m</w:t>
      </w:r>
      <w:r w:rsidRPr="00953D66">
        <w:rPr>
          <w:spacing w:val="-1"/>
          <w:w w:val="105"/>
        </w:rPr>
        <w:t>e</w:t>
      </w:r>
      <w:r>
        <w:rPr>
          <w:spacing w:val="-1"/>
          <w:w w:val="105"/>
        </w:rPr>
        <w:t>n</w:t>
      </w:r>
      <w:r w:rsidRPr="00953D66">
        <w:rPr>
          <w:spacing w:val="-1"/>
          <w:w w:val="105"/>
        </w:rPr>
        <w:t xml:space="preserve">t </w:t>
      </w:r>
      <w:r>
        <w:rPr>
          <w:spacing w:val="-1"/>
          <w:w w:val="105"/>
        </w:rPr>
        <w:t>group.</w:t>
      </w:r>
      <w:r w:rsidRPr="00953D66">
        <w:rPr>
          <w:spacing w:val="-1"/>
          <w:w w:val="105"/>
        </w:rPr>
        <w:t xml:space="preserve"> T</w:t>
      </w:r>
      <w:r>
        <w:rPr>
          <w:spacing w:val="-1"/>
          <w:w w:val="105"/>
        </w:rPr>
        <w:t>h</w:t>
      </w:r>
      <w:r w:rsidRPr="00953D66">
        <w:rPr>
          <w:spacing w:val="-1"/>
          <w:w w:val="105"/>
        </w:rPr>
        <w:t xml:space="preserve">is </w:t>
      </w:r>
      <w:r>
        <w:rPr>
          <w:spacing w:val="-1"/>
          <w:w w:val="105"/>
        </w:rPr>
        <w:t>could</w:t>
      </w:r>
      <w:r w:rsidRPr="00953D66">
        <w:rPr>
          <w:spacing w:val="-1"/>
          <w:w w:val="105"/>
        </w:rPr>
        <w:t xml:space="preserve"> ty</w:t>
      </w:r>
      <w:r>
        <w:rPr>
          <w:spacing w:val="-1"/>
          <w:w w:val="105"/>
        </w:rPr>
        <w:t>pic</w:t>
      </w:r>
      <w:r w:rsidRPr="00953D66">
        <w:rPr>
          <w:spacing w:val="-1"/>
          <w:w w:val="105"/>
        </w:rPr>
        <w:t xml:space="preserve">ally </w:t>
      </w:r>
      <w:r>
        <w:rPr>
          <w:spacing w:val="-1"/>
          <w:w w:val="105"/>
        </w:rPr>
        <w:t>includ</w:t>
      </w:r>
      <w:r w:rsidRPr="00953D66">
        <w:rPr>
          <w:spacing w:val="-1"/>
          <w:w w:val="105"/>
        </w:rPr>
        <w:t xml:space="preserve">e </w:t>
      </w:r>
      <w:r>
        <w:rPr>
          <w:spacing w:val="-1"/>
          <w:w w:val="105"/>
        </w:rPr>
        <w:t>complianc</w:t>
      </w:r>
      <w:r w:rsidRPr="00953D66">
        <w:rPr>
          <w:spacing w:val="-1"/>
          <w:w w:val="105"/>
        </w:rPr>
        <w:t>e asses</w:t>
      </w:r>
      <w:r>
        <w:rPr>
          <w:spacing w:val="-1"/>
          <w:w w:val="105"/>
        </w:rPr>
        <w:t>sm</w:t>
      </w:r>
      <w:r w:rsidRPr="00953D66">
        <w:rPr>
          <w:spacing w:val="-1"/>
          <w:w w:val="105"/>
        </w:rPr>
        <w:t>e</w:t>
      </w:r>
      <w:r>
        <w:rPr>
          <w:spacing w:val="-1"/>
          <w:w w:val="105"/>
        </w:rPr>
        <w:t>n</w:t>
      </w:r>
      <w:r w:rsidRPr="00953D66">
        <w:rPr>
          <w:spacing w:val="-1"/>
          <w:w w:val="105"/>
        </w:rPr>
        <w:t xml:space="preserve">ts </w:t>
      </w:r>
      <w:r>
        <w:rPr>
          <w:spacing w:val="-1"/>
          <w:w w:val="105"/>
        </w:rPr>
        <w:t>o</w:t>
      </w:r>
      <w:r w:rsidRPr="00953D66">
        <w:rPr>
          <w:spacing w:val="-1"/>
          <w:w w:val="105"/>
        </w:rPr>
        <w:t>r revie</w:t>
      </w:r>
      <w:r>
        <w:rPr>
          <w:spacing w:val="-1"/>
          <w:w w:val="105"/>
        </w:rPr>
        <w:t>w</w:t>
      </w:r>
      <w:r w:rsidRPr="00953D66">
        <w:rPr>
          <w:spacing w:val="-1"/>
          <w:w w:val="105"/>
        </w:rPr>
        <w:t xml:space="preserve">s </w:t>
      </w:r>
      <w:r>
        <w:rPr>
          <w:spacing w:val="-1"/>
          <w:w w:val="105"/>
        </w:rPr>
        <w:t>by line managers, the Director of Finance or Pro Vice Chancellor for Research, ca</w:t>
      </w:r>
      <w:r w:rsidRPr="00953D66">
        <w:rPr>
          <w:spacing w:val="-1"/>
          <w:w w:val="105"/>
        </w:rPr>
        <w:t>rrie</w:t>
      </w:r>
      <w:r>
        <w:rPr>
          <w:spacing w:val="-1"/>
          <w:w w:val="105"/>
        </w:rPr>
        <w:t>d</w:t>
      </w:r>
      <w:r w:rsidRPr="00953D66">
        <w:rPr>
          <w:spacing w:val="-1"/>
          <w:w w:val="105"/>
        </w:rPr>
        <w:t xml:space="preserve"> </w:t>
      </w:r>
      <w:r>
        <w:rPr>
          <w:spacing w:val="-1"/>
          <w:w w:val="105"/>
        </w:rPr>
        <w:t>ou</w:t>
      </w:r>
      <w:r w:rsidRPr="00953D66">
        <w:rPr>
          <w:spacing w:val="-1"/>
          <w:w w:val="105"/>
        </w:rPr>
        <w:t>t to deter</w:t>
      </w:r>
      <w:r>
        <w:rPr>
          <w:spacing w:val="-1"/>
          <w:w w:val="105"/>
        </w:rPr>
        <w:t>min</w:t>
      </w:r>
      <w:r w:rsidRPr="00953D66">
        <w:rPr>
          <w:spacing w:val="-1"/>
          <w:w w:val="105"/>
        </w:rPr>
        <w:t xml:space="preserve">e </w:t>
      </w:r>
      <w:r>
        <w:rPr>
          <w:spacing w:val="-1"/>
          <w:w w:val="105"/>
        </w:rPr>
        <w:t>whether the results are in line with expectations and whether</w:t>
      </w:r>
      <w:r w:rsidRPr="00953D66">
        <w:rPr>
          <w:spacing w:val="-1"/>
          <w:w w:val="105"/>
        </w:rPr>
        <w:t xml:space="preserve"> </w:t>
      </w:r>
      <w:r>
        <w:rPr>
          <w:spacing w:val="-1"/>
          <w:w w:val="105"/>
        </w:rPr>
        <w:t>po</w:t>
      </w:r>
      <w:r w:rsidRPr="00953D66">
        <w:rPr>
          <w:spacing w:val="-1"/>
          <w:w w:val="105"/>
        </w:rPr>
        <w:t>l</w:t>
      </w:r>
      <w:r>
        <w:rPr>
          <w:spacing w:val="-1"/>
          <w:w w:val="105"/>
        </w:rPr>
        <w:t>ic</w:t>
      </w:r>
      <w:r w:rsidRPr="00953D66">
        <w:rPr>
          <w:spacing w:val="-1"/>
          <w:w w:val="105"/>
        </w:rPr>
        <w:t xml:space="preserve">y </w:t>
      </w:r>
      <w:r>
        <w:rPr>
          <w:spacing w:val="-1"/>
          <w:w w:val="105"/>
        </w:rPr>
        <w:t>o</w:t>
      </w:r>
      <w:r w:rsidRPr="00953D66">
        <w:rPr>
          <w:spacing w:val="-1"/>
          <w:w w:val="105"/>
        </w:rPr>
        <w:t>r</w:t>
      </w:r>
      <w:r>
        <w:rPr>
          <w:spacing w:val="-1"/>
          <w:w w:val="105"/>
        </w:rPr>
        <w:t xml:space="preserve"> qu</w:t>
      </w:r>
      <w:r w:rsidRPr="00953D66">
        <w:rPr>
          <w:spacing w:val="-1"/>
          <w:w w:val="105"/>
        </w:rPr>
        <w:t xml:space="preserve">ality </w:t>
      </w:r>
      <w:r>
        <w:rPr>
          <w:spacing w:val="-1"/>
          <w:w w:val="105"/>
        </w:rPr>
        <w:t>a</w:t>
      </w:r>
      <w:r w:rsidRPr="00953D66">
        <w:rPr>
          <w:spacing w:val="-1"/>
          <w:w w:val="105"/>
        </w:rPr>
        <w:t>rr</w:t>
      </w:r>
      <w:r>
        <w:rPr>
          <w:spacing w:val="-1"/>
          <w:w w:val="105"/>
        </w:rPr>
        <w:t>ang</w:t>
      </w:r>
      <w:r w:rsidRPr="00953D66">
        <w:rPr>
          <w:spacing w:val="-1"/>
          <w:w w:val="105"/>
        </w:rPr>
        <w:t>e</w:t>
      </w:r>
      <w:r>
        <w:rPr>
          <w:spacing w:val="-1"/>
          <w:w w:val="105"/>
        </w:rPr>
        <w:t>m</w:t>
      </w:r>
      <w:r w:rsidRPr="00953D66">
        <w:rPr>
          <w:spacing w:val="-1"/>
          <w:w w:val="105"/>
        </w:rPr>
        <w:t>e</w:t>
      </w:r>
      <w:r>
        <w:rPr>
          <w:spacing w:val="-1"/>
          <w:w w:val="105"/>
        </w:rPr>
        <w:t>n</w:t>
      </w:r>
      <w:r w:rsidRPr="00953D66">
        <w:rPr>
          <w:spacing w:val="-1"/>
          <w:w w:val="105"/>
        </w:rPr>
        <w:t xml:space="preserve">ts are being met in </w:t>
      </w:r>
      <w:r>
        <w:rPr>
          <w:spacing w:val="-1"/>
          <w:w w:val="105"/>
        </w:rPr>
        <w:t>lin</w:t>
      </w:r>
      <w:r w:rsidRPr="00953D66">
        <w:rPr>
          <w:spacing w:val="-1"/>
          <w:w w:val="105"/>
        </w:rPr>
        <w:t>e with ex</w:t>
      </w:r>
      <w:r>
        <w:rPr>
          <w:spacing w:val="-1"/>
          <w:w w:val="105"/>
        </w:rPr>
        <w:t>p</w:t>
      </w:r>
      <w:r w:rsidRPr="00953D66">
        <w:rPr>
          <w:spacing w:val="-1"/>
          <w:w w:val="105"/>
        </w:rPr>
        <w:t>e</w:t>
      </w:r>
      <w:r>
        <w:rPr>
          <w:spacing w:val="-1"/>
          <w:w w:val="105"/>
        </w:rPr>
        <w:t>c</w:t>
      </w:r>
      <w:r w:rsidRPr="00953D66">
        <w:rPr>
          <w:spacing w:val="-1"/>
          <w:w w:val="105"/>
        </w:rPr>
        <w:t>ta</w:t>
      </w:r>
      <w:r>
        <w:rPr>
          <w:spacing w:val="-1"/>
          <w:w w:val="105"/>
        </w:rPr>
        <w:t>tion</w:t>
      </w:r>
      <w:r w:rsidRPr="00953D66">
        <w:rPr>
          <w:spacing w:val="-1"/>
          <w:w w:val="105"/>
        </w:rPr>
        <w:t>s</w:t>
      </w:r>
      <w:r>
        <w:rPr>
          <w:spacing w:val="-1"/>
          <w:w w:val="105"/>
        </w:rPr>
        <w:t>.  Fo</w:t>
      </w:r>
      <w:r w:rsidRPr="00953D66">
        <w:rPr>
          <w:spacing w:val="-1"/>
          <w:w w:val="105"/>
        </w:rPr>
        <w:t>r ex</w:t>
      </w:r>
      <w:r>
        <w:rPr>
          <w:spacing w:val="-1"/>
          <w:w w:val="105"/>
        </w:rPr>
        <w:t>ampl</w:t>
      </w:r>
      <w:r w:rsidRPr="00953D66">
        <w:rPr>
          <w:spacing w:val="-1"/>
          <w:w w:val="105"/>
        </w:rPr>
        <w:t>e</w:t>
      </w:r>
      <w:r>
        <w:rPr>
          <w:spacing w:val="-1"/>
          <w:w w:val="105"/>
        </w:rPr>
        <w:t>,</w:t>
      </w:r>
      <w:r w:rsidRPr="00953D66">
        <w:rPr>
          <w:spacing w:val="-1"/>
          <w:w w:val="105"/>
        </w:rPr>
        <w:t xml:space="preserve"> </w:t>
      </w:r>
      <w:r>
        <w:rPr>
          <w:spacing w:val="-1"/>
          <w:w w:val="105"/>
        </w:rPr>
        <w:t>challenging the reasonableness of workload planning data and other input data, and review of compliance against the TRAC statement of requirements and TRAC assurance reminders checklist (see Appendix A).  It also includes the role of the oversight group in overseeing the development of the TRAC model and reviewing the TRAC results.</w:t>
      </w:r>
    </w:p>
    <w:p w14:paraId="38CC2A85" w14:textId="77777777" w:rsidR="0064690B" w:rsidRDefault="0064690B" w:rsidP="0020512D">
      <w:pPr>
        <w:pStyle w:val="BodyText"/>
        <w:spacing w:line="239" w:lineRule="auto"/>
        <w:ind w:left="140" w:right="148"/>
        <w:rPr>
          <w:spacing w:val="-1"/>
          <w:w w:val="105"/>
        </w:rPr>
      </w:pPr>
    </w:p>
    <w:p w14:paraId="43B7B802" w14:textId="77777777" w:rsidR="0020512D" w:rsidRPr="00953D66" w:rsidRDefault="0020512D" w:rsidP="0020512D">
      <w:pPr>
        <w:pStyle w:val="BodyText"/>
        <w:spacing w:line="239" w:lineRule="auto"/>
        <w:ind w:left="0" w:right="148"/>
        <w:rPr>
          <w:spacing w:val="-1"/>
          <w:w w:val="105"/>
        </w:rPr>
      </w:pPr>
    </w:p>
    <w:p w14:paraId="7765C0B3" w14:textId="77777777" w:rsidR="0020512D" w:rsidRPr="00794968" w:rsidRDefault="0020512D" w:rsidP="0020512D">
      <w:pPr>
        <w:pStyle w:val="Heading3"/>
        <w:numPr>
          <w:ilvl w:val="0"/>
          <w:numId w:val="0"/>
        </w:numPr>
        <w:ind w:left="720" w:hanging="720"/>
      </w:pPr>
      <w:bookmarkStart w:id="18" w:name="_Toc507664371"/>
      <w:r w:rsidRPr="0020512D">
        <w:rPr>
          <w:b/>
        </w:rPr>
        <w:t>The third line of defence</w:t>
      </w:r>
      <w:bookmarkEnd w:id="18"/>
    </w:p>
    <w:p w14:paraId="159E8FF0" w14:textId="77777777" w:rsidR="0020512D" w:rsidRPr="006C6E4D" w:rsidRDefault="0020512D" w:rsidP="0020512D">
      <w:pPr>
        <w:pStyle w:val="BodyText"/>
      </w:pPr>
    </w:p>
    <w:p w14:paraId="7F0495DE" w14:textId="77777777" w:rsidR="0020512D" w:rsidRPr="00DC7378" w:rsidRDefault="00BD75EA" w:rsidP="0020512D">
      <w:pPr>
        <w:pStyle w:val="BodyText"/>
        <w:rPr>
          <w:i/>
          <w:w w:val="105"/>
        </w:rPr>
      </w:pPr>
      <w:r>
        <w:rPr>
          <w:i/>
          <w:w w:val="105"/>
        </w:rPr>
        <w:t>‘</w:t>
      </w:r>
      <w:r w:rsidR="0020512D" w:rsidRPr="00DC7378">
        <w:rPr>
          <w:i/>
          <w:w w:val="105"/>
        </w:rPr>
        <w:t>Nature of assurance</w:t>
      </w:r>
      <w:r w:rsidR="0020512D">
        <w:rPr>
          <w:i/>
          <w:w w:val="105"/>
        </w:rPr>
        <w:t xml:space="preserve"> in the third line of defence</w:t>
      </w:r>
    </w:p>
    <w:p w14:paraId="6DF661E1" w14:textId="77777777" w:rsidR="0020512D" w:rsidRPr="00DC7378" w:rsidRDefault="0020512D" w:rsidP="0020512D">
      <w:pPr>
        <w:pStyle w:val="BodyText"/>
      </w:pPr>
    </w:p>
    <w:p w14:paraId="2015D4E0" w14:textId="532B4B54" w:rsidR="0020512D" w:rsidRPr="00DC7378" w:rsidRDefault="00BD75EA" w:rsidP="0020512D">
      <w:pPr>
        <w:pStyle w:val="BodyText"/>
        <w:ind w:left="525"/>
        <w:rPr>
          <w:bCs/>
          <w:i/>
          <w:w w:val="105"/>
        </w:rPr>
      </w:pPr>
      <w:r>
        <w:rPr>
          <w:bCs/>
          <w:i/>
          <w:w w:val="105"/>
        </w:rPr>
        <w:t>‘</w:t>
      </w:r>
      <w:r w:rsidR="0020512D" w:rsidRPr="00DC7378">
        <w:rPr>
          <w:bCs/>
          <w:i/>
          <w:w w:val="105"/>
        </w:rPr>
        <w:t>Independent of the first and second lines of defence. Internal audit operates to professional and ethical standards in carrying out its work, independent of the management line and associated responsibilities.</w:t>
      </w:r>
      <w:r>
        <w:rPr>
          <w:bCs/>
          <w:i/>
          <w:w w:val="105"/>
        </w:rPr>
        <w:t>’</w:t>
      </w:r>
      <w:r w:rsidR="00935EF4" w:rsidRPr="00935EF4">
        <w:rPr>
          <w:rStyle w:val="FootnoteReference"/>
        </w:rPr>
        <w:t xml:space="preserve"> </w:t>
      </w:r>
      <w:r w:rsidR="00C26E25">
        <w:rPr>
          <w:rStyle w:val="FootnoteReference"/>
        </w:rPr>
        <w:t>1</w:t>
      </w:r>
    </w:p>
    <w:p w14:paraId="00944AA7" w14:textId="77777777" w:rsidR="0020512D" w:rsidRDefault="0020512D" w:rsidP="0020512D">
      <w:pPr>
        <w:pStyle w:val="BodyText"/>
        <w:spacing w:line="239" w:lineRule="auto"/>
        <w:ind w:left="140" w:right="148"/>
        <w:rPr>
          <w:spacing w:val="-1"/>
          <w:w w:val="105"/>
        </w:rPr>
      </w:pPr>
    </w:p>
    <w:p w14:paraId="5400A1C3" w14:textId="504F676C" w:rsidR="0020512D" w:rsidRPr="001E1CC3" w:rsidRDefault="0020512D" w:rsidP="0020512D">
      <w:pPr>
        <w:pStyle w:val="BodyText"/>
        <w:spacing w:line="239" w:lineRule="auto"/>
        <w:ind w:left="120" w:right="148"/>
        <w:rPr>
          <w:color w:val="FF0000"/>
          <w:spacing w:val="-1"/>
        </w:rPr>
      </w:pPr>
      <w:r w:rsidRPr="00DC7378">
        <w:rPr>
          <w:spacing w:val="-1"/>
          <w:w w:val="105"/>
        </w:rPr>
        <w:t xml:space="preserve">This </w:t>
      </w:r>
      <w:r>
        <w:rPr>
          <w:spacing w:val="-1"/>
          <w:w w:val="105"/>
        </w:rPr>
        <w:t xml:space="preserve">line </w:t>
      </w:r>
      <w:r w:rsidRPr="00DC7378">
        <w:rPr>
          <w:spacing w:val="-1"/>
          <w:w w:val="105"/>
        </w:rPr>
        <w:t xml:space="preserve">relates to independent and </w:t>
      </w:r>
      <w:r>
        <w:rPr>
          <w:spacing w:val="-1"/>
          <w:w w:val="105"/>
        </w:rPr>
        <w:t>external</w:t>
      </w:r>
      <w:r w:rsidRPr="00DC7378">
        <w:rPr>
          <w:spacing w:val="-1"/>
          <w:w w:val="105"/>
        </w:rPr>
        <w:t xml:space="preserve"> assurance</w:t>
      </w:r>
      <w:r>
        <w:rPr>
          <w:spacing w:val="-1"/>
          <w:w w:val="105"/>
        </w:rPr>
        <w:t xml:space="preserve">.  This could be delivered by </w:t>
      </w:r>
      <w:r w:rsidR="00411449">
        <w:rPr>
          <w:spacing w:val="-1"/>
          <w:w w:val="105"/>
        </w:rPr>
        <w:t>i</w:t>
      </w:r>
      <w:r w:rsidRPr="00DC7378">
        <w:rPr>
          <w:spacing w:val="-1"/>
          <w:w w:val="105"/>
        </w:rPr>
        <w:t xml:space="preserve">nternal </w:t>
      </w:r>
      <w:r w:rsidR="00411449">
        <w:rPr>
          <w:spacing w:val="-1"/>
          <w:w w:val="105"/>
        </w:rPr>
        <w:t>a</w:t>
      </w:r>
      <w:r>
        <w:rPr>
          <w:spacing w:val="-1"/>
          <w:w w:val="105"/>
        </w:rPr>
        <w:t xml:space="preserve">udit, </w:t>
      </w:r>
      <w:r w:rsidR="00411449">
        <w:rPr>
          <w:spacing w:val="-1"/>
          <w:w w:val="105"/>
        </w:rPr>
        <w:t>e</w:t>
      </w:r>
      <w:r>
        <w:rPr>
          <w:spacing w:val="-1"/>
          <w:w w:val="105"/>
        </w:rPr>
        <w:t xml:space="preserve">xternal </w:t>
      </w:r>
      <w:r w:rsidR="00411449">
        <w:rPr>
          <w:spacing w:val="-1"/>
          <w:w w:val="105"/>
        </w:rPr>
        <w:t>a</w:t>
      </w:r>
      <w:r>
        <w:rPr>
          <w:spacing w:val="-1"/>
          <w:w w:val="105"/>
        </w:rPr>
        <w:t xml:space="preserve">udit, </w:t>
      </w:r>
      <w:r w:rsidR="00BD75EA">
        <w:rPr>
          <w:spacing w:val="-1"/>
          <w:w w:val="105"/>
        </w:rPr>
        <w:t>f</w:t>
      </w:r>
      <w:r>
        <w:rPr>
          <w:spacing w:val="-1"/>
          <w:w w:val="105"/>
        </w:rPr>
        <w:t xml:space="preserve">unding and </w:t>
      </w:r>
      <w:r w:rsidR="00BD75EA">
        <w:rPr>
          <w:spacing w:val="-1"/>
          <w:w w:val="105"/>
        </w:rPr>
        <w:t>r</w:t>
      </w:r>
      <w:r>
        <w:rPr>
          <w:spacing w:val="-1"/>
          <w:w w:val="105"/>
        </w:rPr>
        <w:t xml:space="preserve">esearch </w:t>
      </w:r>
      <w:r w:rsidR="00BD75EA">
        <w:rPr>
          <w:spacing w:val="-1"/>
          <w:w w:val="105"/>
        </w:rPr>
        <w:t>c</w:t>
      </w:r>
      <w:r>
        <w:rPr>
          <w:spacing w:val="-1"/>
          <w:w w:val="105"/>
        </w:rPr>
        <w:t xml:space="preserve">ouncils.  This line is designed </w:t>
      </w:r>
      <w:r w:rsidRPr="00DC7378">
        <w:rPr>
          <w:spacing w:val="-1"/>
          <w:w w:val="105"/>
        </w:rPr>
        <w:t xml:space="preserve">to provide an independent and objective </w:t>
      </w:r>
      <w:r>
        <w:rPr>
          <w:spacing w:val="-1"/>
          <w:w w:val="105"/>
        </w:rPr>
        <w:t>view</w:t>
      </w:r>
      <w:r w:rsidRPr="00DC7378">
        <w:rPr>
          <w:spacing w:val="-1"/>
          <w:w w:val="105"/>
        </w:rPr>
        <w:t xml:space="preserve"> on the framework of governance, risk management and control.</w:t>
      </w:r>
      <w:r>
        <w:rPr>
          <w:spacing w:val="-1"/>
          <w:w w:val="105"/>
        </w:rPr>
        <w:t xml:space="preserve">  Such a review should assess whether</w:t>
      </w:r>
      <w:r w:rsidRPr="00DC7378">
        <w:rPr>
          <w:spacing w:val="-1"/>
          <w:w w:val="105"/>
        </w:rPr>
        <w:t xml:space="preserve"> assurance mechanisms in the fir</w:t>
      </w:r>
      <w:r>
        <w:rPr>
          <w:spacing w:val="-1"/>
          <w:w w:val="105"/>
        </w:rPr>
        <w:t>st and second lines of defence are operating in their design and operation.  W</w:t>
      </w:r>
      <w:r w:rsidRPr="00DC7378">
        <w:rPr>
          <w:spacing w:val="-1"/>
          <w:w w:val="105"/>
        </w:rPr>
        <w:t xml:space="preserve">here possible, to enable it to direct its resources most effectively, on areas of </w:t>
      </w:r>
      <w:r>
        <w:rPr>
          <w:spacing w:val="-1"/>
          <w:w w:val="105"/>
        </w:rPr>
        <w:t>greater</w:t>
      </w:r>
      <w:r w:rsidRPr="00DC7378">
        <w:rPr>
          <w:spacing w:val="-1"/>
          <w:w w:val="105"/>
        </w:rPr>
        <w:t xml:space="preserve"> risk or where there are gaps or weaknesses i</w:t>
      </w:r>
      <w:r>
        <w:rPr>
          <w:spacing w:val="-1"/>
          <w:w w:val="105"/>
        </w:rPr>
        <w:t>n compliance and/or the assurance arrangements.</w:t>
      </w:r>
    </w:p>
    <w:sectPr w:rsidR="0020512D" w:rsidRPr="001E1CC3" w:rsidSect="00FB17F3">
      <w:headerReference w:type="default" r:id="rId13"/>
      <w:footerReference w:type="default" r:id="rId14"/>
      <w:footnotePr>
        <w:numRestart w:val="eachPage"/>
      </w:footnotePr>
      <w:pgSz w:w="11910" w:h="16840"/>
      <w:pgMar w:top="1440" w:right="1440" w:bottom="993" w:left="1440" w:header="0" w:footer="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1A648E0" w14:textId="77777777" w:rsidR="00711EA5" w:rsidRDefault="00711EA5">
      <w:r>
        <w:separator/>
      </w:r>
    </w:p>
  </w:endnote>
  <w:endnote w:type="continuationSeparator" w:id="0">
    <w:p w14:paraId="32E9D4EA" w14:textId="77777777" w:rsidR="00711EA5" w:rsidRDefault="00711E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71768784"/>
      <w:docPartObj>
        <w:docPartGallery w:val="Page Numbers (Bottom of Page)"/>
        <w:docPartUnique/>
      </w:docPartObj>
    </w:sdtPr>
    <w:sdtEndPr>
      <w:rPr>
        <w:noProof/>
        <w:sz w:val="20"/>
      </w:rPr>
    </w:sdtEndPr>
    <w:sdtContent>
      <w:sdt>
        <w:sdtPr>
          <w:id w:val="1565530707"/>
          <w:docPartObj>
            <w:docPartGallery w:val="Page Numbers (Bottom of Page)"/>
            <w:docPartUnique/>
          </w:docPartObj>
        </w:sdtPr>
        <w:sdtEndPr/>
        <w:sdtContent>
          <w:p w14:paraId="522B49B8" w14:textId="77777777" w:rsidR="001F1CA6" w:rsidRDefault="001F1CA6" w:rsidP="00BB142E">
            <w:pPr>
              <w:pStyle w:val="Footer"/>
              <w:jc w:val="center"/>
            </w:pPr>
            <w:r>
              <w:fldChar w:fldCharType="begin"/>
            </w:r>
            <w:r>
              <w:instrText xml:space="preserve"> PAGE   \* MERGEFORMAT </w:instrText>
            </w:r>
            <w:r>
              <w:fldChar w:fldCharType="separate"/>
            </w:r>
            <w:r w:rsidR="003639AE">
              <w:rPr>
                <w:noProof/>
              </w:rPr>
              <w:t>1</w:t>
            </w:r>
            <w:r>
              <w:rPr>
                <w:noProof/>
              </w:rPr>
              <w:fldChar w:fldCharType="end"/>
            </w:r>
          </w:p>
        </w:sdtContent>
      </w:sdt>
      <w:p w14:paraId="61B7EB9D" w14:textId="77777777" w:rsidR="001F1CA6" w:rsidRPr="00303669" w:rsidRDefault="003639AE">
        <w:pPr>
          <w:pStyle w:val="Footer"/>
          <w:jc w:val="right"/>
          <w:rPr>
            <w:sz w:val="20"/>
          </w:rPr>
        </w:pPr>
      </w:p>
    </w:sdtContent>
  </w:sdt>
  <w:p w14:paraId="67D6C2B8" w14:textId="77777777" w:rsidR="001F1CA6" w:rsidRDefault="001F1CA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700336B" w14:textId="77777777" w:rsidR="00711EA5" w:rsidRDefault="00711EA5">
      <w:r>
        <w:separator/>
      </w:r>
    </w:p>
  </w:footnote>
  <w:footnote w:type="continuationSeparator" w:id="0">
    <w:p w14:paraId="30B93483" w14:textId="77777777" w:rsidR="00711EA5" w:rsidRDefault="00711EA5">
      <w:r>
        <w:continuationSeparator/>
      </w:r>
    </w:p>
  </w:footnote>
  <w:footnote w:id="1">
    <w:p w14:paraId="0349A99F" w14:textId="4C8CCE43" w:rsidR="001F1CA6" w:rsidRPr="00F8389C" w:rsidRDefault="001F1CA6" w:rsidP="0020512D">
      <w:pPr>
        <w:pStyle w:val="FootnoteText"/>
      </w:pPr>
      <w:r>
        <w:rPr>
          <w:rStyle w:val="FootnoteReference"/>
        </w:rPr>
        <w:footnoteRef/>
      </w:r>
      <w:r>
        <w:t xml:space="preserve"> Source: </w:t>
      </w:r>
      <w:r w:rsidR="0008768C">
        <w:t xml:space="preserve">HM Treasury ‘Assurance Frameworks Guidance’ </w:t>
      </w:r>
      <w:hyperlink r:id="rId1" w:history="1">
        <w:r w:rsidR="0008768C">
          <w:rPr>
            <w:rStyle w:val="Hyperlink"/>
          </w:rPr>
          <w:t>www.gov.uk/government/publications/assurance-frameworks-guidance</w:t>
        </w:r>
      </w:hyperlink>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BA33983" w14:textId="77777777" w:rsidR="0064690B" w:rsidRDefault="0064690B" w:rsidP="0064690B">
    <w:pPr>
      <w:spacing w:before="147"/>
      <w:rPr>
        <w:rFonts w:ascii="Cambria" w:eastAsia="Cambria" w:hAnsi="Cambria" w:cs="Cambria"/>
        <w:b/>
        <w:bCs/>
        <w:color w:val="365F91"/>
        <w:sz w:val="28"/>
        <w:szCs w:val="28"/>
      </w:rPr>
    </w:pPr>
  </w:p>
  <w:p w14:paraId="3FE261E2" w14:textId="77777777" w:rsidR="0064690B" w:rsidRDefault="0064690B" w:rsidP="0064690B">
    <w:pPr>
      <w:spacing w:before="147"/>
      <w:rPr>
        <w:rFonts w:ascii="Cambria" w:eastAsia="Cambria" w:hAnsi="Cambria" w:cs="Cambria"/>
        <w:b/>
        <w:bCs/>
        <w:color w:val="365F91"/>
        <w:sz w:val="28"/>
        <w:szCs w:val="28"/>
      </w:rPr>
    </w:pPr>
  </w:p>
  <w:p w14:paraId="7555E79C" w14:textId="0A9ACC03" w:rsidR="0064690B" w:rsidRPr="00AD2E9A" w:rsidRDefault="0064690B" w:rsidP="00946F37">
    <w:pPr>
      <w:spacing w:before="147"/>
      <w:jc w:val="center"/>
      <w:rPr>
        <w:rFonts w:ascii="Cambria" w:eastAsia="Cambria" w:hAnsi="Cambria" w:cs="Cambria"/>
        <w:b/>
        <w:bCs/>
        <w:color w:val="365F91"/>
        <w:sz w:val="28"/>
        <w:szCs w:val="28"/>
      </w:rPr>
    </w:pPr>
    <w:r w:rsidRPr="00AD2E9A">
      <w:rPr>
        <w:rFonts w:ascii="Cambria" w:eastAsia="Cambria" w:hAnsi="Cambria" w:cs="Cambria"/>
        <w:b/>
        <w:bCs/>
        <w:color w:val="365F91"/>
        <w:sz w:val="28"/>
        <w:szCs w:val="28"/>
      </w:rPr>
      <w:t xml:space="preserve">An </w:t>
    </w:r>
    <w:r w:rsidR="00CA5D5C">
      <w:rPr>
        <w:rFonts w:ascii="Cambria" w:eastAsia="Cambria" w:hAnsi="Cambria" w:cs="Cambria"/>
        <w:b/>
        <w:bCs/>
        <w:color w:val="365F91"/>
        <w:sz w:val="28"/>
        <w:szCs w:val="28"/>
      </w:rPr>
      <w:t>a</w:t>
    </w:r>
    <w:r w:rsidRPr="00AD2E9A">
      <w:rPr>
        <w:rFonts w:ascii="Cambria" w:eastAsia="Cambria" w:hAnsi="Cambria" w:cs="Cambria"/>
        <w:b/>
        <w:bCs/>
        <w:color w:val="365F91"/>
        <w:sz w:val="28"/>
        <w:szCs w:val="28"/>
      </w:rPr>
      <w:t xml:space="preserve">ssurance </w:t>
    </w:r>
    <w:r w:rsidR="00CA5D5C">
      <w:rPr>
        <w:rFonts w:ascii="Cambria" w:eastAsia="Cambria" w:hAnsi="Cambria" w:cs="Cambria"/>
        <w:b/>
        <w:bCs/>
        <w:color w:val="365F91"/>
        <w:sz w:val="28"/>
        <w:szCs w:val="28"/>
      </w:rPr>
      <w:t>f</w:t>
    </w:r>
    <w:r w:rsidRPr="00AD2E9A">
      <w:rPr>
        <w:rFonts w:ascii="Cambria" w:eastAsia="Cambria" w:hAnsi="Cambria" w:cs="Cambria"/>
        <w:b/>
        <w:bCs/>
        <w:color w:val="365F91"/>
        <w:sz w:val="28"/>
        <w:szCs w:val="28"/>
      </w:rPr>
      <w:t>ramework for TRAC</w:t>
    </w:r>
    <w:r>
      <w:rPr>
        <w:rFonts w:ascii="Cambria" w:eastAsia="Cambria" w:hAnsi="Cambria" w:cs="Cambria"/>
        <w:b/>
        <w:bCs/>
        <w:color w:val="365F91"/>
        <w:sz w:val="28"/>
        <w:szCs w:val="28"/>
      </w:rPr>
      <w:t xml:space="preserve"> (March 2018)</w:t>
    </w:r>
  </w:p>
  <w:p w14:paraId="5DCD4645" w14:textId="77777777" w:rsidR="001F1CA6" w:rsidRPr="00C41F5A" w:rsidRDefault="001F1CA6" w:rsidP="00C41F5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2A6E51"/>
    <w:multiLevelType w:val="hybridMultilevel"/>
    <w:tmpl w:val="AF10733A"/>
    <w:lvl w:ilvl="0" w:tplc="DDB60D5C">
      <w:start w:val="1"/>
      <w:numFmt w:val="bullet"/>
      <w:lvlText w:val=""/>
      <w:lvlJc w:val="left"/>
      <w:pPr>
        <w:ind w:left="462" w:hanging="361"/>
      </w:pPr>
      <w:rPr>
        <w:rFonts w:ascii="Symbol" w:eastAsia="Symbol" w:hAnsi="Symbol" w:hint="default"/>
        <w:sz w:val="21"/>
        <w:szCs w:val="21"/>
      </w:rPr>
    </w:lvl>
    <w:lvl w:ilvl="1" w:tplc="D9C618CC">
      <w:start w:val="1"/>
      <w:numFmt w:val="bullet"/>
      <w:lvlText w:val="•"/>
      <w:lvlJc w:val="left"/>
      <w:pPr>
        <w:ind w:left="869" w:hanging="361"/>
      </w:pPr>
      <w:rPr>
        <w:rFonts w:hint="default"/>
      </w:rPr>
    </w:lvl>
    <w:lvl w:ilvl="2" w:tplc="9954C6AC">
      <w:start w:val="1"/>
      <w:numFmt w:val="bullet"/>
      <w:lvlText w:val="•"/>
      <w:lvlJc w:val="left"/>
      <w:pPr>
        <w:ind w:left="1276" w:hanging="361"/>
      </w:pPr>
      <w:rPr>
        <w:rFonts w:hint="default"/>
      </w:rPr>
    </w:lvl>
    <w:lvl w:ilvl="3" w:tplc="71F41C1A">
      <w:start w:val="1"/>
      <w:numFmt w:val="bullet"/>
      <w:lvlText w:val="•"/>
      <w:lvlJc w:val="left"/>
      <w:pPr>
        <w:ind w:left="1683" w:hanging="361"/>
      </w:pPr>
      <w:rPr>
        <w:rFonts w:hint="default"/>
      </w:rPr>
    </w:lvl>
    <w:lvl w:ilvl="4" w:tplc="8DAEBB32">
      <w:start w:val="1"/>
      <w:numFmt w:val="bullet"/>
      <w:lvlText w:val="•"/>
      <w:lvlJc w:val="left"/>
      <w:pPr>
        <w:ind w:left="2090" w:hanging="361"/>
      </w:pPr>
      <w:rPr>
        <w:rFonts w:hint="default"/>
      </w:rPr>
    </w:lvl>
    <w:lvl w:ilvl="5" w:tplc="F5986AC8">
      <w:start w:val="1"/>
      <w:numFmt w:val="bullet"/>
      <w:lvlText w:val="•"/>
      <w:lvlJc w:val="left"/>
      <w:pPr>
        <w:ind w:left="2497" w:hanging="361"/>
      </w:pPr>
      <w:rPr>
        <w:rFonts w:hint="default"/>
      </w:rPr>
    </w:lvl>
    <w:lvl w:ilvl="6" w:tplc="1AF4673A">
      <w:start w:val="1"/>
      <w:numFmt w:val="bullet"/>
      <w:lvlText w:val="•"/>
      <w:lvlJc w:val="left"/>
      <w:pPr>
        <w:ind w:left="2904" w:hanging="361"/>
      </w:pPr>
      <w:rPr>
        <w:rFonts w:hint="default"/>
      </w:rPr>
    </w:lvl>
    <w:lvl w:ilvl="7" w:tplc="812E4528">
      <w:start w:val="1"/>
      <w:numFmt w:val="bullet"/>
      <w:lvlText w:val="•"/>
      <w:lvlJc w:val="left"/>
      <w:pPr>
        <w:ind w:left="3311" w:hanging="361"/>
      </w:pPr>
      <w:rPr>
        <w:rFonts w:hint="default"/>
      </w:rPr>
    </w:lvl>
    <w:lvl w:ilvl="8" w:tplc="83B4FF18">
      <w:start w:val="1"/>
      <w:numFmt w:val="bullet"/>
      <w:lvlText w:val="•"/>
      <w:lvlJc w:val="left"/>
      <w:pPr>
        <w:ind w:left="3718" w:hanging="361"/>
      </w:pPr>
      <w:rPr>
        <w:rFonts w:hint="default"/>
      </w:rPr>
    </w:lvl>
  </w:abstractNum>
  <w:abstractNum w:abstractNumId="1" w15:restartNumberingAfterBreak="0">
    <w:nsid w:val="0C67095E"/>
    <w:multiLevelType w:val="hybridMultilevel"/>
    <w:tmpl w:val="2B40C516"/>
    <w:lvl w:ilvl="0" w:tplc="8E8E4BBE">
      <w:start w:val="1"/>
      <w:numFmt w:val="bullet"/>
      <w:lvlText w:val=""/>
      <w:lvlJc w:val="left"/>
      <w:pPr>
        <w:ind w:left="462" w:hanging="361"/>
      </w:pPr>
      <w:rPr>
        <w:rFonts w:ascii="Symbol" w:eastAsia="Symbol" w:hAnsi="Symbol" w:hint="default"/>
        <w:sz w:val="21"/>
        <w:szCs w:val="21"/>
      </w:rPr>
    </w:lvl>
    <w:lvl w:ilvl="1" w:tplc="2D405A3E">
      <w:start w:val="1"/>
      <w:numFmt w:val="bullet"/>
      <w:lvlText w:val="•"/>
      <w:lvlJc w:val="left"/>
      <w:pPr>
        <w:ind w:left="836" w:hanging="361"/>
      </w:pPr>
      <w:rPr>
        <w:rFonts w:hint="default"/>
      </w:rPr>
    </w:lvl>
    <w:lvl w:ilvl="2" w:tplc="5B2887EA">
      <w:start w:val="1"/>
      <w:numFmt w:val="bullet"/>
      <w:lvlText w:val="•"/>
      <w:lvlJc w:val="left"/>
      <w:pPr>
        <w:ind w:left="1211" w:hanging="361"/>
      </w:pPr>
      <w:rPr>
        <w:rFonts w:hint="default"/>
      </w:rPr>
    </w:lvl>
    <w:lvl w:ilvl="3" w:tplc="C444DBAE">
      <w:start w:val="1"/>
      <w:numFmt w:val="bullet"/>
      <w:lvlText w:val="•"/>
      <w:lvlJc w:val="left"/>
      <w:pPr>
        <w:ind w:left="1585" w:hanging="361"/>
      </w:pPr>
      <w:rPr>
        <w:rFonts w:hint="default"/>
      </w:rPr>
    </w:lvl>
    <w:lvl w:ilvl="4" w:tplc="4E0EF5A8">
      <w:start w:val="1"/>
      <w:numFmt w:val="bullet"/>
      <w:lvlText w:val="•"/>
      <w:lvlJc w:val="left"/>
      <w:pPr>
        <w:ind w:left="1959" w:hanging="361"/>
      </w:pPr>
      <w:rPr>
        <w:rFonts w:hint="default"/>
      </w:rPr>
    </w:lvl>
    <w:lvl w:ilvl="5" w:tplc="E6B6776E">
      <w:start w:val="1"/>
      <w:numFmt w:val="bullet"/>
      <w:lvlText w:val="•"/>
      <w:lvlJc w:val="left"/>
      <w:pPr>
        <w:ind w:left="2334" w:hanging="361"/>
      </w:pPr>
      <w:rPr>
        <w:rFonts w:hint="default"/>
      </w:rPr>
    </w:lvl>
    <w:lvl w:ilvl="6" w:tplc="3976F67A">
      <w:start w:val="1"/>
      <w:numFmt w:val="bullet"/>
      <w:lvlText w:val="•"/>
      <w:lvlJc w:val="left"/>
      <w:pPr>
        <w:ind w:left="2708" w:hanging="361"/>
      </w:pPr>
      <w:rPr>
        <w:rFonts w:hint="default"/>
      </w:rPr>
    </w:lvl>
    <w:lvl w:ilvl="7" w:tplc="514E814E">
      <w:start w:val="1"/>
      <w:numFmt w:val="bullet"/>
      <w:lvlText w:val="•"/>
      <w:lvlJc w:val="left"/>
      <w:pPr>
        <w:ind w:left="3083" w:hanging="361"/>
      </w:pPr>
      <w:rPr>
        <w:rFonts w:hint="default"/>
      </w:rPr>
    </w:lvl>
    <w:lvl w:ilvl="8" w:tplc="20ACE53A">
      <w:start w:val="1"/>
      <w:numFmt w:val="bullet"/>
      <w:lvlText w:val="•"/>
      <w:lvlJc w:val="left"/>
      <w:pPr>
        <w:ind w:left="3457" w:hanging="361"/>
      </w:pPr>
      <w:rPr>
        <w:rFonts w:hint="default"/>
      </w:rPr>
    </w:lvl>
  </w:abstractNum>
  <w:abstractNum w:abstractNumId="2" w15:restartNumberingAfterBreak="0">
    <w:nsid w:val="1CEA0654"/>
    <w:multiLevelType w:val="multilevel"/>
    <w:tmpl w:val="EB663D32"/>
    <w:lvl w:ilvl="0">
      <w:start w:val="1"/>
      <w:numFmt w:val="decimal"/>
      <w:lvlText w:val="%1."/>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1F610383"/>
    <w:multiLevelType w:val="multilevel"/>
    <w:tmpl w:val="F3908D6C"/>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5.1.%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 w15:restartNumberingAfterBreak="0">
    <w:nsid w:val="211D1859"/>
    <w:multiLevelType w:val="hybridMultilevel"/>
    <w:tmpl w:val="93EA12EA"/>
    <w:lvl w:ilvl="0" w:tplc="C4A0E6DC">
      <w:start w:val="1"/>
      <w:numFmt w:val="bullet"/>
      <w:lvlText w:val=""/>
      <w:lvlJc w:val="left"/>
      <w:pPr>
        <w:tabs>
          <w:tab w:val="num" w:pos="632"/>
        </w:tabs>
        <w:ind w:left="632" w:hanging="302"/>
      </w:pPr>
      <w:rPr>
        <w:rFonts w:ascii="Symbol" w:hAnsi="Symbol" w:hint="default"/>
      </w:rPr>
    </w:lvl>
    <w:lvl w:ilvl="1" w:tplc="EEA4D092">
      <w:start w:val="1"/>
      <w:numFmt w:val="bullet"/>
      <w:pStyle w:val="Tablebullet2"/>
      <w:lvlText w:val="–"/>
      <w:lvlJc w:val="left"/>
      <w:pPr>
        <w:tabs>
          <w:tab w:val="num" w:pos="1208"/>
        </w:tabs>
        <w:ind w:left="1208" w:hanging="360"/>
      </w:pPr>
      <w:rPr>
        <w:rFonts w:ascii="Arial" w:hAnsi="Arial" w:hint="default"/>
      </w:rPr>
    </w:lvl>
    <w:lvl w:ilvl="2" w:tplc="08090001">
      <w:start w:val="1"/>
      <w:numFmt w:val="bullet"/>
      <w:lvlText w:val=""/>
      <w:lvlJc w:val="left"/>
      <w:pPr>
        <w:tabs>
          <w:tab w:val="num" w:pos="1928"/>
        </w:tabs>
        <w:ind w:left="1928" w:hanging="360"/>
      </w:pPr>
      <w:rPr>
        <w:rFonts w:ascii="Symbol" w:hAnsi="Symbol" w:hint="default"/>
      </w:rPr>
    </w:lvl>
    <w:lvl w:ilvl="3" w:tplc="08090001" w:tentative="1">
      <w:start w:val="1"/>
      <w:numFmt w:val="bullet"/>
      <w:lvlText w:val=""/>
      <w:lvlJc w:val="left"/>
      <w:pPr>
        <w:tabs>
          <w:tab w:val="num" w:pos="2648"/>
        </w:tabs>
        <w:ind w:left="2648" w:hanging="360"/>
      </w:pPr>
      <w:rPr>
        <w:rFonts w:ascii="Symbol" w:hAnsi="Symbol" w:hint="default"/>
      </w:rPr>
    </w:lvl>
    <w:lvl w:ilvl="4" w:tplc="08090003" w:tentative="1">
      <w:start w:val="1"/>
      <w:numFmt w:val="bullet"/>
      <w:lvlText w:val="o"/>
      <w:lvlJc w:val="left"/>
      <w:pPr>
        <w:tabs>
          <w:tab w:val="num" w:pos="3368"/>
        </w:tabs>
        <w:ind w:left="3368" w:hanging="360"/>
      </w:pPr>
      <w:rPr>
        <w:rFonts w:ascii="Courier New" w:hAnsi="Courier New" w:cs="Courier New" w:hint="default"/>
      </w:rPr>
    </w:lvl>
    <w:lvl w:ilvl="5" w:tplc="08090005" w:tentative="1">
      <w:start w:val="1"/>
      <w:numFmt w:val="bullet"/>
      <w:lvlText w:val=""/>
      <w:lvlJc w:val="left"/>
      <w:pPr>
        <w:tabs>
          <w:tab w:val="num" w:pos="4088"/>
        </w:tabs>
        <w:ind w:left="4088" w:hanging="360"/>
      </w:pPr>
      <w:rPr>
        <w:rFonts w:ascii="Wingdings" w:hAnsi="Wingdings" w:hint="default"/>
      </w:rPr>
    </w:lvl>
    <w:lvl w:ilvl="6" w:tplc="08090001" w:tentative="1">
      <w:start w:val="1"/>
      <w:numFmt w:val="bullet"/>
      <w:lvlText w:val=""/>
      <w:lvlJc w:val="left"/>
      <w:pPr>
        <w:tabs>
          <w:tab w:val="num" w:pos="4808"/>
        </w:tabs>
        <w:ind w:left="4808" w:hanging="360"/>
      </w:pPr>
      <w:rPr>
        <w:rFonts w:ascii="Symbol" w:hAnsi="Symbol" w:hint="default"/>
      </w:rPr>
    </w:lvl>
    <w:lvl w:ilvl="7" w:tplc="08090003" w:tentative="1">
      <w:start w:val="1"/>
      <w:numFmt w:val="bullet"/>
      <w:lvlText w:val="o"/>
      <w:lvlJc w:val="left"/>
      <w:pPr>
        <w:tabs>
          <w:tab w:val="num" w:pos="5528"/>
        </w:tabs>
        <w:ind w:left="5528" w:hanging="360"/>
      </w:pPr>
      <w:rPr>
        <w:rFonts w:ascii="Courier New" w:hAnsi="Courier New" w:cs="Courier New" w:hint="default"/>
      </w:rPr>
    </w:lvl>
    <w:lvl w:ilvl="8" w:tplc="08090005" w:tentative="1">
      <w:start w:val="1"/>
      <w:numFmt w:val="bullet"/>
      <w:lvlText w:val=""/>
      <w:lvlJc w:val="left"/>
      <w:pPr>
        <w:tabs>
          <w:tab w:val="num" w:pos="6248"/>
        </w:tabs>
        <w:ind w:left="6248" w:hanging="360"/>
      </w:pPr>
      <w:rPr>
        <w:rFonts w:ascii="Wingdings" w:hAnsi="Wingdings" w:hint="default"/>
      </w:rPr>
    </w:lvl>
  </w:abstractNum>
  <w:abstractNum w:abstractNumId="5" w15:restartNumberingAfterBreak="0">
    <w:nsid w:val="21A740B1"/>
    <w:multiLevelType w:val="multilevel"/>
    <w:tmpl w:val="F3908D6C"/>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5.1.%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6" w15:restartNumberingAfterBreak="0">
    <w:nsid w:val="26570F5B"/>
    <w:multiLevelType w:val="hybridMultilevel"/>
    <w:tmpl w:val="6D2C8BD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280D45AD"/>
    <w:multiLevelType w:val="hybridMultilevel"/>
    <w:tmpl w:val="9F64569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F685C78"/>
    <w:multiLevelType w:val="hybridMultilevel"/>
    <w:tmpl w:val="4D2638A8"/>
    <w:lvl w:ilvl="0" w:tplc="E6025EFE">
      <w:start w:val="1"/>
      <w:numFmt w:val="bullet"/>
      <w:lvlText w:val=""/>
      <w:lvlJc w:val="left"/>
      <w:pPr>
        <w:ind w:left="462" w:hanging="361"/>
      </w:pPr>
      <w:rPr>
        <w:rFonts w:ascii="Symbol" w:eastAsia="Symbol" w:hAnsi="Symbol" w:hint="default"/>
        <w:sz w:val="21"/>
        <w:szCs w:val="21"/>
      </w:rPr>
    </w:lvl>
    <w:lvl w:ilvl="1" w:tplc="B692772E">
      <w:start w:val="1"/>
      <w:numFmt w:val="bullet"/>
      <w:lvlText w:val="•"/>
      <w:lvlJc w:val="left"/>
      <w:pPr>
        <w:ind w:left="796" w:hanging="361"/>
      </w:pPr>
      <w:rPr>
        <w:rFonts w:hint="default"/>
      </w:rPr>
    </w:lvl>
    <w:lvl w:ilvl="2" w:tplc="BD5AADE6">
      <w:start w:val="1"/>
      <w:numFmt w:val="bullet"/>
      <w:lvlText w:val="•"/>
      <w:lvlJc w:val="left"/>
      <w:pPr>
        <w:ind w:left="1130" w:hanging="361"/>
      </w:pPr>
      <w:rPr>
        <w:rFonts w:hint="default"/>
      </w:rPr>
    </w:lvl>
    <w:lvl w:ilvl="3" w:tplc="CBB2EAA2">
      <w:start w:val="1"/>
      <w:numFmt w:val="bullet"/>
      <w:lvlText w:val="•"/>
      <w:lvlJc w:val="left"/>
      <w:pPr>
        <w:ind w:left="1464" w:hanging="361"/>
      </w:pPr>
      <w:rPr>
        <w:rFonts w:hint="default"/>
      </w:rPr>
    </w:lvl>
    <w:lvl w:ilvl="4" w:tplc="0D1C2F36">
      <w:start w:val="1"/>
      <w:numFmt w:val="bullet"/>
      <w:lvlText w:val="•"/>
      <w:lvlJc w:val="left"/>
      <w:pPr>
        <w:ind w:left="1799" w:hanging="361"/>
      </w:pPr>
      <w:rPr>
        <w:rFonts w:hint="default"/>
      </w:rPr>
    </w:lvl>
    <w:lvl w:ilvl="5" w:tplc="7AB6FC6E">
      <w:start w:val="1"/>
      <w:numFmt w:val="bullet"/>
      <w:lvlText w:val="•"/>
      <w:lvlJc w:val="left"/>
      <w:pPr>
        <w:ind w:left="2133" w:hanging="361"/>
      </w:pPr>
      <w:rPr>
        <w:rFonts w:hint="default"/>
      </w:rPr>
    </w:lvl>
    <w:lvl w:ilvl="6" w:tplc="B5E0E11A">
      <w:start w:val="1"/>
      <w:numFmt w:val="bullet"/>
      <w:lvlText w:val="•"/>
      <w:lvlJc w:val="left"/>
      <w:pPr>
        <w:ind w:left="2467" w:hanging="361"/>
      </w:pPr>
      <w:rPr>
        <w:rFonts w:hint="default"/>
      </w:rPr>
    </w:lvl>
    <w:lvl w:ilvl="7" w:tplc="1C1A6668">
      <w:start w:val="1"/>
      <w:numFmt w:val="bullet"/>
      <w:lvlText w:val="•"/>
      <w:lvlJc w:val="left"/>
      <w:pPr>
        <w:ind w:left="2801" w:hanging="361"/>
      </w:pPr>
      <w:rPr>
        <w:rFonts w:hint="default"/>
      </w:rPr>
    </w:lvl>
    <w:lvl w:ilvl="8" w:tplc="1C10103A">
      <w:start w:val="1"/>
      <w:numFmt w:val="bullet"/>
      <w:lvlText w:val="•"/>
      <w:lvlJc w:val="left"/>
      <w:pPr>
        <w:ind w:left="3135" w:hanging="361"/>
      </w:pPr>
      <w:rPr>
        <w:rFonts w:hint="default"/>
      </w:rPr>
    </w:lvl>
  </w:abstractNum>
  <w:abstractNum w:abstractNumId="9" w15:restartNumberingAfterBreak="0">
    <w:nsid w:val="354431FC"/>
    <w:multiLevelType w:val="hybridMultilevel"/>
    <w:tmpl w:val="A00EBCDA"/>
    <w:lvl w:ilvl="0" w:tplc="08090001">
      <w:start w:val="1"/>
      <w:numFmt w:val="bullet"/>
      <w:lvlText w:val=""/>
      <w:lvlJc w:val="left"/>
      <w:pPr>
        <w:ind w:left="480" w:hanging="360"/>
      </w:pPr>
      <w:rPr>
        <w:rFonts w:ascii="Symbol" w:hAnsi="Symbol" w:hint="default"/>
      </w:rPr>
    </w:lvl>
    <w:lvl w:ilvl="1" w:tplc="08090003" w:tentative="1">
      <w:start w:val="1"/>
      <w:numFmt w:val="bullet"/>
      <w:lvlText w:val="o"/>
      <w:lvlJc w:val="left"/>
      <w:pPr>
        <w:ind w:left="1200" w:hanging="360"/>
      </w:pPr>
      <w:rPr>
        <w:rFonts w:ascii="Courier New" w:hAnsi="Courier New" w:cs="Courier New" w:hint="default"/>
      </w:rPr>
    </w:lvl>
    <w:lvl w:ilvl="2" w:tplc="08090005" w:tentative="1">
      <w:start w:val="1"/>
      <w:numFmt w:val="bullet"/>
      <w:lvlText w:val=""/>
      <w:lvlJc w:val="left"/>
      <w:pPr>
        <w:ind w:left="1920" w:hanging="360"/>
      </w:pPr>
      <w:rPr>
        <w:rFonts w:ascii="Wingdings" w:hAnsi="Wingdings" w:hint="default"/>
      </w:rPr>
    </w:lvl>
    <w:lvl w:ilvl="3" w:tplc="08090001" w:tentative="1">
      <w:start w:val="1"/>
      <w:numFmt w:val="bullet"/>
      <w:lvlText w:val=""/>
      <w:lvlJc w:val="left"/>
      <w:pPr>
        <w:ind w:left="2640" w:hanging="360"/>
      </w:pPr>
      <w:rPr>
        <w:rFonts w:ascii="Symbol" w:hAnsi="Symbol" w:hint="default"/>
      </w:rPr>
    </w:lvl>
    <w:lvl w:ilvl="4" w:tplc="08090003" w:tentative="1">
      <w:start w:val="1"/>
      <w:numFmt w:val="bullet"/>
      <w:lvlText w:val="o"/>
      <w:lvlJc w:val="left"/>
      <w:pPr>
        <w:ind w:left="3360" w:hanging="360"/>
      </w:pPr>
      <w:rPr>
        <w:rFonts w:ascii="Courier New" w:hAnsi="Courier New" w:cs="Courier New" w:hint="default"/>
      </w:rPr>
    </w:lvl>
    <w:lvl w:ilvl="5" w:tplc="08090005" w:tentative="1">
      <w:start w:val="1"/>
      <w:numFmt w:val="bullet"/>
      <w:lvlText w:val=""/>
      <w:lvlJc w:val="left"/>
      <w:pPr>
        <w:ind w:left="4080" w:hanging="360"/>
      </w:pPr>
      <w:rPr>
        <w:rFonts w:ascii="Wingdings" w:hAnsi="Wingdings" w:hint="default"/>
      </w:rPr>
    </w:lvl>
    <w:lvl w:ilvl="6" w:tplc="08090001" w:tentative="1">
      <w:start w:val="1"/>
      <w:numFmt w:val="bullet"/>
      <w:lvlText w:val=""/>
      <w:lvlJc w:val="left"/>
      <w:pPr>
        <w:ind w:left="4800" w:hanging="360"/>
      </w:pPr>
      <w:rPr>
        <w:rFonts w:ascii="Symbol" w:hAnsi="Symbol" w:hint="default"/>
      </w:rPr>
    </w:lvl>
    <w:lvl w:ilvl="7" w:tplc="08090003" w:tentative="1">
      <w:start w:val="1"/>
      <w:numFmt w:val="bullet"/>
      <w:lvlText w:val="o"/>
      <w:lvlJc w:val="left"/>
      <w:pPr>
        <w:ind w:left="5520" w:hanging="360"/>
      </w:pPr>
      <w:rPr>
        <w:rFonts w:ascii="Courier New" w:hAnsi="Courier New" w:cs="Courier New" w:hint="default"/>
      </w:rPr>
    </w:lvl>
    <w:lvl w:ilvl="8" w:tplc="08090005" w:tentative="1">
      <w:start w:val="1"/>
      <w:numFmt w:val="bullet"/>
      <w:lvlText w:val=""/>
      <w:lvlJc w:val="left"/>
      <w:pPr>
        <w:ind w:left="6240" w:hanging="360"/>
      </w:pPr>
      <w:rPr>
        <w:rFonts w:ascii="Wingdings" w:hAnsi="Wingdings" w:hint="default"/>
      </w:rPr>
    </w:lvl>
  </w:abstractNum>
  <w:abstractNum w:abstractNumId="10" w15:restartNumberingAfterBreak="0">
    <w:nsid w:val="393A344D"/>
    <w:multiLevelType w:val="multilevel"/>
    <w:tmpl w:val="7F4267E6"/>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2"/>
      <w:numFmt w:val="decimal"/>
      <w:lvlText w:val="4.4.%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1" w15:restartNumberingAfterBreak="0">
    <w:nsid w:val="3BE324CC"/>
    <w:multiLevelType w:val="multilevel"/>
    <w:tmpl w:val="9B766470"/>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rPr>
        <w:rFonts w:hint="default"/>
      </w:rPr>
    </w:lvl>
    <w:lvl w:ilvl="2">
      <w:start w:val="1"/>
      <w:numFmt w:val="decimal"/>
      <w:pStyle w:val="Heading3"/>
      <w:lvlText w:val="%3.4.1"/>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12" w15:restartNumberingAfterBreak="0">
    <w:nsid w:val="3C8C166E"/>
    <w:multiLevelType w:val="hybridMultilevel"/>
    <w:tmpl w:val="54F4989C"/>
    <w:lvl w:ilvl="0" w:tplc="1CC8A686">
      <w:start w:val="1"/>
      <w:numFmt w:val="bullet"/>
      <w:lvlText w:val=""/>
      <w:lvlJc w:val="left"/>
      <w:pPr>
        <w:ind w:left="462" w:hanging="361"/>
      </w:pPr>
      <w:rPr>
        <w:rFonts w:ascii="Symbol" w:eastAsia="Symbol" w:hAnsi="Symbol" w:hint="default"/>
        <w:sz w:val="21"/>
        <w:szCs w:val="21"/>
      </w:rPr>
    </w:lvl>
    <w:lvl w:ilvl="1" w:tplc="ECCAC8E2">
      <w:start w:val="1"/>
      <w:numFmt w:val="bullet"/>
      <w:lvlText w:val="•"/>
      <w:lvlJc w:val="left"/>
      <w:pPr>
        <w:ind w:left="796" w:hanging="361"/>
      </w:pPr>
      <w:rPr>
        <w:rFonts w:hint="default"/>
      </w:rPr>
    </w:lvl>
    <w:lvl w:ilvl="2" w:tplc="3FB8E7DC">
      <w:start w:val="1"/>
      <w:numFmt w:val="bullet"/>
      <w:lvlText w:val="•"/>
      <w:lvlJc w:val="left"/>
      <w:pPr>
        <w:ind w:left="1130" w:hanging="361"/>
      </w:pPr>
      <w:rPr>
        <w:rFonts w:hint="default"/>
      </w:rPr>
    </w:lvl>
    <w:lvl w:ilvl="3" w:tplc="81587B4C">
      <w:start w:val="1"/>
      <w:numFmt w:val="bullet"/>
      <w:lvlText w:val="•"/>
      <w:lvlJc w:val="left"/>
      <w:pPr>
        <w:ind w:left="1464" w:hanging="361"/>
      </w:pPr>
      <w:rPr>
        <w:rFonts w:hint="default"/>
      </w:rPr>
    </w:lvl>
    <w:lvl w:ilvl="4" w:tplc="B2CA714C">
      <w:start w:val="1"/>
      <w:numFmt w:val="bullet"/>
      <w:lvlText w:val="•"/>
      <w:lvlJc w:val="left"/>
      <w:pPr>
        <w:ind w:left="1799" w:hanging="361"/>
      </w:pPr>
      <w:rPr>
        <w:rFonts w:hint="default"/>
      </w:rPr>
    </w:lvl>
    <w:lvl w:ilvl="5" w:tplc="DDC80308">
      <w:start w:val="1"/>
      <w:numFmt w:val="bullet"/>
      <w:lvlText w:val="•"/>
      <w:lvlJc w:val="left"/>
      <w:pPr>
        <w:ind w:left="2133" w:hanging="361"/>
      </w:pPr>
      <w:rPr>
        <w:rFonts w:hint="default"/>
      </w:rPr>
    </w:lvl>
    <w:lvl w:ilvl="6" w:tplc="84E60FB6">
      <w:start w:val="1"/>
      <w:numFmt w:val="bullet"/>
      <w:lvlText w:val="•"/>
      <w:lvlJc w:val="left"/>
      <w:pPr>
        <w:ind w:left="2467" w:hanging="361"/>
      </w:pPr>
      <w:rPr>
        <w:rFonts w:hint="default"/>
      </w:rPr>
    </w:lvl>
    <w:lvl w:ilvl="7" w:tplc="0EFC20AE">
      <w:start w:val="1"/>
      <w:numFmt w:val="bullet"/>
      <w:lvlText w:val="•"/>
      <w:lvlJc w:val="left"/>
      <w:pPr>
        <w:ind w:left="2801" w:hanging="361"/>
      </w:pPr>
      <w:rPr>
        <w:rFonts w:hint="default"/>
      </w:rPr>
    </w:lvl>
    <w:lvl w:ilvl="8" w:tplc="1F9CEAC4">
      <w:start w:val="1"/>
      <w:numFmt w:val="bullet"/>
      <w:lvlText w:val="•"/>
      <w:lvlJc w:val="left"/>
      <w:pPr>
        <w:ind w:left="3135" w:hanging="361"/>
      </w:pPr>
      <w:rPr>
        <w:rFonts w:hint="default"/>
      </w:rPr>
    </w:lvl>
  </w:abstractNum>
  <w:abstractNum w:abstractNumId="13" w15:restartNumberingAfterBreak="0">
    <w:nsid w:val="3D74423E"/>
    <w:multiLevelType w:val="hybridMultilevel"/>
    <w:tmpl w:val="2A30CCA2"/>
    <w:lvl w:ilvl="0" w:tplc="08090001">
      <w:start w:val="1"/>
      <w:numFmt w:val="bullet"/>
      <w:lvlText w:val=""/>
      <w:lvlJc w:val="left"/>
      <w:pPr>
        <w:ind w:left="840" w:hanging="360"/>
      </w:pPr>
      <w:rPr>
        <w:rFonts w:ascii="Symbol" w:hAnsi="Symbol" w:hint="default"/>
      </w:rPr>
    </w:lvl>
    <w:lvl w:ilvl="1" w:tplc="08090003" w:tentative="1">
      <w:start w:val="1"/>
      <w:numFmt w:val="bullet"/>
      <w:lvlText w:val="o"/>
      <w:lvlJc w:val="left"/>
      <w:pPr>
        <w:ind w:left="1560" w:hanging="360"/>
      </w:pPr>
      <w:rPr>
        <w:rFonts w:ascii="Courier New" w:hAnsi="Courier New" w:cs="Courier New" w:hint="default"/>
      </w:rPr>
    </w:lvl>
    <w:lvl w:ilvl="2" w:tplc="08090005" w:tentative="1">
      <w:start w:val="1"/>
      <w:numFmt w:val="bullet"/>
      <w:lvlText w:val=""/>
      <w:lvlJc w:val="left"/>
      <w:pPr>
        <w:ind w:left="2280" w:hanging="360"/>
      </w:pPr>
      <w:rPr>
        <w:rFonts w:ascii="Wingdings" w:hAnsi="Wingdings" w:hint="default"/>
      </w:rPr>
    </w:lvl>
    <w:lvl w:ilvl="3" w:tplc="08090001" w:tentative="1">
      <w:start w:val="1"/>
      <w:numFmt w:val="bullet"/>
      <w:lvlText w:val=""/>
      <w:lvlJc w:val="left"/>
      <w:pPr>
        <w:ind w:left="3000" w:hanging="360"/>
      </w:pPr>
      <w:rPr>
        <w:rFonts w:ascii="Symbol" w:hAnsi="Symbol" w:hint="default"/>
      </w:rPr>
    </w:lvl>
    <w:lvl w:ilvl="4" w:tplc="08090003" w:tentative="1">
      <w:start w:val="1"/>
      <w:numFmt w:val="bullet"/>
      <w:lvlText w:val="o"/>
      <w:lvlJc w:val="left"/>
      <w:pPr>
        <w:ind w:left="3720" w:hanging="360"/>
      </w:pPr>
      <w:rPr>
        <w:rFonts w:ascii="Courier New" w:hAnsi="Courier New" w:cs="Courier New" w:hint="default"/>
      </w:rPr>
    </w:lvl>
    <w:lvl w:ilvl="5" w:tplc="08090005" w:tentative="1">
      <w:start w:val="1"/>
      <w:numFmt w:val="bullet"/>
      <w:lvlText w:val=""/>
      <w:lvlJc w:val="left"/>
      <w:pPr>
        <w:ind w:left="4440" w:hanging="360"/>
      </w:pPr>
      <w:rPr>
        <w:rFonts w:ascii="Wingdings" w:hAnsi="Wingdings" w:hint="default"/>
      </w:rPr>
    </w:lvl>
    <w:lvl w:ilvl="6" w:tplc="08090001" w:tentative="1">
      <w:start w:val="1"/>
      <w:numFmt w:val="bullet"/>
      <w:lvlText w:val=""/>
      <w:lvlJc w:val="left"/>
      <w:pPr>
        <w:ind w:left="5160" w:hanging="360"/>
      </w:pPr>
      <w:rPr>
        <w:rFonts w:ascii="Symbol" w:hAnsi="Symbol" w:hint="default"/>
      </w:rPr>
    </w:lvl>
    <w:lvl w:ilvl="7" w:tplc="08090003" w:tentative="1">
      <w:start w:val="1"/>
      <w:numFmt w:val="bullet"/>
      <w:lvlText w:val="o"/>
      <w:lvlJc w:val="left"/>
      <w:pPr>
        <w:ind w:left="5880" w:hanging="360"/>
      </w:pPr>
      <w:rPr>
        <w:rFonts w:ascii="Courier New" w:hAnsi="Courier New" w:cs="Courier New" w:hint="default"/>
      </w:rPr>
    </w:lvl>
    <w:lvl w:ilvl="8" w:tplc="08090005" w:tentative="1">
      <w:start w:val="1"/>
      <w:numFmt w:val="bullet"/>
      <w:lvlText w:val=""/>
      <w:lvlJc w:val="left"/>
      <w:pPr>
        <w:ind w:left="6600" w:hanging="360"/>
      </w:pPr>
      <w:rPr>
        <w:rFonts w:ascii="Wingdings" w:hAnsi="Wingdings" w:hint="default"/>
      </w:rPr>
    </w:lvl>
  </w:abstractNum>
  <w:abstractNum w:abstractNumId="14" w15:restartNumberingAfterBreak="0">
    <w:nsid w:val="3E6C70C7"/>
    <w:multiLevelType w:val="hybridMultilevel"/>
    <w:tmpl w:val="800603C6"/>
    <w:lvl w:ilvl="0" w:tplc="12163576">
      <w:start w:val="1"/>
      <w:numFmt w:val="bullet"/>
      <w:lvlText w:val=""/>
      <w:lvlJc w:val="left"/>
      <w:pPr>
        <w:ind w:left="462" w:hanging="361"/>
      </w:pPr>
      <w:rPr>
        <w:rFonts w:ascii="Symbol" w:eastAsia="Symbol" w:hAnsi="Symbol" w:hint="default"/>
        <w:sz w:val="21"/>
        <w:szCs w:val="21"/>
      </w:rPr>
    </w:lvl>
    <w:lvl w:ilvl="1" w:tplc="6298CC88">
      <w:start w:val="1"/>
      <w:numFmt w:val="bullet"/>
      <w:lvlText w:val="•"/>
      <w:lvlJc w:val="left"/>
      <w:pPr>
        <w:ind w:left="869" w:hanging="361"/>
      </w:pPr>
      <w:rPr>
        <w:rFonts w:hint="default"/>
      </w:rPr>
    </w:lvl>
    <w:lvl w:ilvl="2" w:tplc="0694A912">
      <w:start w:val="1"/>
      <w:numFmt w:val="bullet"/>
      <w:lvlText w:val="•"/>
      <w:lvlJc w:val="left"/>
      <w:pPr>
        <w:ind w:left="1276" w:hanging="361"/>
      </w:pPr>
      <w:rPr>
        <w:rFonts w:hint="default"/>
      </w:rPr>
    </w:lvl>
    <w:lvl w:ilvl="3" w:tplc="AF1095B8">
      <w:start w:val="1"/>
      <w:numFmt w:val="bullet"/>
      <w:lvlText w:val="•"/>
      <w:lvlJc w:val="left"/>
      <w:pPr>
        <w:ind w:left="1683" w:hanging="361"/>
      </w:pPr>
      <w:rPr>
        <w:rFonts w:hint="default"/>
      </w:rPr>
    </w:lvl>
    <w:lvl w:ilvl="4" w:tplc="5B5C69BE">
      <w:start w:val="1"/>
      <w:numFmt w:val="bullet"/>
      <w:lvlText w:val="•"/>
      <w:lvlJc w:val="left"/>
      <w:pPr>
        <w:ind w:left="2090" w:hanging="361"/>
      </w:pPr>
      <w:rPr>
        <w:rFonts w:hint="default"/>
      </w:rPr>
    </w:lvl>
    <w:lvl w:ilvl="5" w:tplc="406E2828">
      <w:start w:val="1"/>
      <w:numFmt w:val="bullet"/>
      <w:lvlText w:val="•"/>
      <w:lvlJc w:val="left"/>
      <w:pPr>
        <w:ind w:left="2497" w:hanging="361"/>
      </w:pPr>
      <w:rPr>
        <w:rFonts w:hint="default"/>
      </w:rPr>
    </w:lvl>
    <w:lvl w:ilvl="6" w:tplc="F9D62BA8">
      <w:start w:val="1"/>
      <w:numFmt w:val="bullet"/>
      <w:lvlText w:val="•"/>
      <w:lvlJc w:val="left"/>
      <w:pPr>
        <w:ind w:left="2904" w:hanging="361"/>
      </w:pPr>
      <w:rPr>
        <w:rFonts w:hint="default"/>
      </w:rPr>
    </w:lvl>
    <w:lvl w:ilvl="7" w:tplc="18FA7E5C">
      <w:start w:val="1"/>
      <w:numFmt w:val="bullet"/>
      <w:lvlText w:val="•"/>
      <w:lvlJc w:val="left"/>
      <w:pPr>
        <w:ind w:left="3311" w:hanging="361"/>
      </w:pPr>
      <w:rPr>
        <w:rFonts w:hint="default"/>
      </w:rPr>
    </w:lvl>
    <w:lvl w:ilvl="8" w:tplc="3714842E">
      <w:start w:val="1"/>
      <w:numFmt w:val="bullet"/>
      <w:lvlText w:val="•"/>
      <w:lvlJc w:val="left"/>
      <w:pPr>
        <w:ind w:left="3718" w:hanging="361"/>
      </w:pPr>
      <w:rPr>
        <w:rFonts w:hint="default"/>
      </w:rPr>
    </w:lvl>
  </w:abstractNum>
  <w:abstractNum w:abstractNumId="15" w15:restartNumberingAfterBreak="0">
    <w:nsid w:val="3EEF05D9"/>
    <w:multiLevelType w:val="hybridMultilevel"/>
    <w:tmpl w:val="0CA209A0"/>
    <w:lvl w:ilvl="0" w:tplc="A3C2E84E">
      <w:start w:val="1"/>
      <w:numFmt w:val="bullet"/>
      <w:lvlText w:val=""/>
      <w:lvlJc w:val="left"/>
      <w:pPr>
        <w:ind w:left="462" w:hanging="361"/>
      </w:pPr>
      <w:rPr>
        <w:rFonts w:ascii="Symbol" w:eastAsia="Symbol" w:hAnsi="Symbol" w:hint="default"/>
        <w:sz w:val="21"/>
        <w:szCs w:val="21"/>
      </w:rPr>
    </w:lvl>
    <w:lvl w:ilvl="1" w:tplc="A9780068">
      <w:start w:val="1"/>
      <w:numFmt w:val="bullet"/>
      <w:lvlText w:val="•"/>
      <w:lvlJc w:val="left"/>
      <w:pPr>
        <w:ind w:left="869" w:hanging="361"/>
      </w:pPr>
      <w:rPr>
        <w:rFonts w:hint="default"/>
      </w:rPr>
    </w:lvl>
    <w:lvl w:ilvl="2" w:tplc="E9807CF8">
      <w:start w:val="1"/>
      <w:numFmt w:val="bullet"/>
      <w:lvlText w:val="•"/>
      <w:lvlJc w:val="left"/>
      <w:pPr>
        <w:ind w:left="1276" w:hanging="361"/>
      </w:pPr>
      <w:rPr>
        <w:rFonts w:hint="default"/>
      </w:rPr>
    </w:lvl>
    <w:lvl w:ilvl="3" w:tplc="D728AEC8">
      <w:start w:val="1"/>
      <w:numFmt w:val="bullet"/>
      <w:lvlText w:val="•"/>
      <w:lvlJc w:val="left"/>
      <w:pPr>
        <w:ind w:left="1683" w:hanging="361"/>
      </w:pPr>
      <w:rPr>
        <w:rFonts w:hint="default"/>
      </w:rPr>
    </w:lvl>
    <w:lvl w:ilvl="4" w:tplc="BAB68D5A">
      <w:start w:val="1"/>
      <w:numFmt w:val="bullet"/>
      <w:lvlText w:val="•"/>
      <w:lvlJc w:val="left"/>
      <w:pPr>
        <w:ind w:left="2090" w:hanging="361"/>
      </w:pPr>
      <w:rPr>
        <w:rFonts w:hint="default"/>
      </w:rPr>
    </w:lvl>
    <w:lvl w:ilvl="5" w:tplc="538C93F6">
      <w:start w:val="1"/>
      <w:numFmt w:val="bullet"/>
      <w:lvlText w:val="•"/>
      <w:lvlJc w:val="left"/>
      <w:pPr>
        <w:ind w:left="2497" w:hanging="361"/>
      </w:pPr>
      <w:rPr>
        <w:rFonts w:hint="default"/>
      </w:rPr>
    </w:lvl>
    <w:lvl w:ilvl="6" w:tplc="B77A43F0">
      <w:start w:val="1"/>
      <w:numFmt w:val="bullet"/>
      <w:lvlText w:val="•"/>
      <w:lvlJc w:val="left"/>
      <w:pPr>
        <w:ind w:left="2904" w:hanging="361"/>
      </w:pPr>
      <w:rPr>
        <w:rFonts w:hint="default"/>
      </w:rPr>
    </w:lvl>
    <w:lvl w:ilvl="7" w:tplc="DBACE9D8">
      <w:start w:val="1"/>
      <w:numFmt w:val="bullet"/>
      <w:lvlText w:val="•"/>
      <w:lvlJc w:val="left"/>
      <w:pPr>
        <w:ind w:left="3311" w:hanging="361"/>
      </w:pPr>
      <w:rPr>
        <w:rFonts w:hint="default"/>
      </w:rPr>
    </w:lvl>
    <w:lvl w:ilvl="8" w:tplc="AB7ADA2C">
      <w:start w:val="1"/>
      <w:numFmt w:val="bullet"/>
      <w:lvlText w:val="•"/>
      <w:lvlJc w:val="left"/>
      <w:pPr>
        <w:ind w:left="3718" w:hanging="361"/>
      </w:pPr>
      <w:rPr>
        <w:rFonts w:hint="default"/>
      </w:rPr>
    </w:lvl>
  </w:abstractNum>
  <w:abstractNum w:abstractNumId="16" w15:restartNumberingAfterBreak="0">
    <w:nsid w:val="50A812CA"/>
    <w:multiLevelType w:val="multilevel"/>
    <w:tmpl w:val="F3908D6C"/>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5.1.%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7" w15:restartNumberingAfterBreak="0">
    <w:nsid w:val="52CB782A"/>
    <w:multiLevelType w:val="hybridMultilevel"/>
    <w:tmpl w:val="4C9C5A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6A710A3"/>
    <w:multiLevelType w:val="hybridMultilevel"/>
    <w:tmpl w:val="C31A737A"/>
    <w:lvl w:ilvl="0" w:tplc="A6F809B2">
      <w:start w:val="1"/>
      <w:numFmt w:val="bullet"/>
      <w:lvlText w:val=""/>
      <w:lvlJc w:val="left"/>
      <w:pPr>
        <w:ind w:left="462" w:hanging="361"/>
      </w:pPr>
      <w:rPr>
        <w:rFonts w:ascii="Symbol" w:eastAsia="Symbol" w:hAnsi="Symbol" w:hint="default"/>
        <w:sz w:val="21"/>
        <w:szCs w:val="21"/>
      </w:rPr>
    </w:lvl>
    <w:lvl w:ilvl="1" w:tplc="635E9306">
      <w:start w:val="1"/>
      <w:numFmt w:val="bullet"/>
      <w:lvlText w:val="•"/>
      <w:lvlJc w:val="left"/>
      <w:pPr>
        <w:ind w:left="869" w:hanging="361"/>
      </w:pPr>
      <w:rPr>
        <w:rFonts w:hint="default"/>
      </w:rPr>
    </w:lvl>
    <w:lvl w:ilvl="2" w:tplc="CC28AD7A">
      <w:start w:val="1"/>
      <w:numFmt w:val="bullet"/>
      <w:lvlText w:val="•"/>
      <w:lvlJc w:val="left"/>
      <w:pPr>
        <w:ind w:left="1276" w:hanging="361"/>
      </w:pPr>
      <w:rPr>
        <w:rFonts w:hint="default"/>
      </w:rPr>
    </w:lvl>
    <w:lvl w:ilvl="3" w:tplc="9F867838">
      <w:start w:val="1"/>
      <w:numFmt w:val="bullet"/>
      <w:lvlText w:val="•"/>
      <w:lvlJc w:val="left"/>
      <w:pPr>
        <w:ind w:left="1683" w:hanging="361"/>
      </w:pPr>
      <w:rPr>
        <w:rFonts w:hint="default"/>
      </w:rPr>
    </w:lvl>
    <w:lvl w:ilvl="4" w:tplc="92EC05F6">
      <w:start w:val="1"/>
      <w:numFmt w:val="bullet"/>
      <w:lvlText w:val="•"/>
      <w:lvlJc w:val="left"/>
      <w:pPr>
        <w:ind w:left="2090" w:hanging="361"/>
      </w:pPr>
      <w:rPr>
        <w:rFonts w:hint="default"/>
      </w:rPr>
    </w:lvl>
    <w:lvl w:ilvl="5" w:tplc="2DAECA9C">
      <w:start w:val="1"/>
      <w:numFmt w:val="bullet"/>
      <w:lvlText w:val="•"/>
      <w:lvlJc w:val="left"/>
      <w:pPr>
        <w:ind w:left="2497" w:hanging="361"/>
      </w:pPr>
      <w:rPr>
        <w:rFonts w:hint="default"/>
      </w:rPr>
    </w:lvl>
    <w:lvl w:ilvl="6" w:tplc="51520BBA">
      <w:start w:val="1"/>
      <w:numFmt w:val="bullet"/>
      <w:lvlText w:val="•"/>
      <w:lvlJc w:val="left"/>
      <w:pPr>
        <w:ind w:left="2904" w:hanging="361"/>
      </w:pPr>
      <w:rPr>
        <w:rFonts w:hint="default"/>
      </w:rPr>
    </w:lvl>
    <w:lvl w:ilvl="7" w:tplc="43B83708">
      <w:start w:val="1"/>
      <w:numFmt w:val="bullet"/>
      <w:lvlText w:val="•"/>
      <w:lvlJc w:val="left"/>
      <w:pPr>
        <w:ind w:left="3311" w:hanging="361"/>
      </w:pPr>
      <w:rPr>
        <w:rFonts w:hint="default"/>
      </w:rPr>
    </w:lvl>
    <w:lvl w:ilvl="8" w:tplc="B29CB606">
      <w:start w:val="1"/>
      <w:numFmt w:val="bullet"/>
      <w:lvlText w:val="•"/>
      <w:lvlJc w:val="left"/>
      <w:pPr>
        <w:ind w:left="3718" w:hanging="361"/>
      </w:pPr>
      <w:rPr>
        <w:rFonts w:hint="default"/>
      </w:rPr>
    </w:lvl>
  </w:abstractNum>
  <w:abstractNum w:abstractNumId="19" w15:restartNumberingAfterBreak="0">
    <w:nsid w:val="59F6787A"/>
    <w:multiLevelType w:val="multilevel"/>
    <w:tmpl w:val="87A67DFA"/>
    <w:lvl w:ilvl="0">
      <w:start w:val="1"/>
      <w:numFmt w:val="decimal"/>
      <w:lvlText w:val="%1"/>
      <w:lvlJc w:val="left"/>
      <w:pPr>
        <w:ind w:left="220" w:hanging="228"/>
      </w:pPr>
      <w:rPr>
        <w:rFonts w:ascii="Cambria" w:eastAsia="Cambria" w:hAnsi="Cambria" w:hint="default"/>
        <w:b/>
        <w:bCs/>
        <w:color w:val="365F91"/>
        <w:sz w:val="28"/>
        <w:szCs w:val="28"/>
      </w:rPr>
    </w:lvl>
    <w:lvl w:ilvl="1">
      <w:start w:val="1"/>
      <w:numFmt w:val="decimal"/>
      <w:lvlText w:val="%1.%2"/>
      <w:lvlJc w:val="left"/>
      <w:pPr>
        <w:ind w:left="645" w:hanging="425"/>
      </w:pPr>
      <w:rPr>
        <w:rFonts w:ascii="Cambria" w:eastAsia="Cambria" w:hAnsi="Cambria" w:hint="default"/>
        <w:b/>
        <w:bCs/>
        <w:color w:val="4F81BC"/>
        <w:spacing w:val="-1"/>
        <w:w w:val="99"/>
        <w:sz w:val="26"/>
        <w:szCs w:val="26"/>
      </w:rPr>
    </w:lvl>
    <w:lvl w:ilvl="2">
      <w:start w:val="1"/>
      <w:numFmt w:val="bullet"/>
      <w:lvlText w:val=""/>
      <w:lvlJc w:val="left"/>
      <w:pPr>
        <w:ind w:left="840" w:hanging="360"/>
      </w:pPr>
      <w:rPr>
        <w:rFonts w:ascii="Symbol" w:eastAsia="Symbol" w:hAnsi="Symbol" w:hint="default"/>
        <w:sz w:val="22"/>
        <w:szCs w:val="22"/>
      </w:rPr>
    </w:lvl>
    <w:lvl w:ilvl="3">
      <w:start w:val="1"/>
      <w:numFmt w:val="bullet"/>
      <w:lvlText w:val="•"/>
      <w:lvlJc w:val="left"/>
      <w:pPr>
        <w:ind w:left="645" w:hanging="360"/>
      </w:pPr>
      <w:rPr>
        <w:rFonts w:hint="default"/>
      </w:rPr>
    </w:lvl>
    <w:lvl w:ilvl="4">
      <w:start w:val="1"/>
      <w:numFmt w:val="bullet"/>
      <w:lvlText w:val="•"/>
      <w:lvlJc w:val="left"/>
      <w:pPr>
        <w:ind w:left="820" w:hanging="360"/>
      </w:pPr>
      <w:rPr>
        <w:rFonts w:hint="default"/>
      </w:rPr>
    </w:lvl>
    <w:lvl w:ilvl="5">
      <w:start w:val="1"/>
      <w:numFmt w:val="bullet"/>
      <w:lvlText w:val="•"/>
      <w:lvlJc w:val="left"/>
      <w:pPr>
        <w:ind w:left="840" w:hanging="360"/>
      </w:pPr>
      <w:rPr>
        <w:rFonts w:hint="default"/>
      </w:rPr>
    </w:lvl>
    <w:lvl w:ilvl="6">
      <w:start w:val="1"/>
      <w:numFmt w:val="bullet"/>
      <w:lvlText w:val="•"/>
      <w:lvlJc w:val="left"/>
      <w:pPr>
        <w:ind w:left="1000" w:hanging="360"/>
      </w:pPr>
      <w:rPr>
        <w:rFonts w:hint="default"/>
      </w:rPr>
    </w:lvl>
    <w:lvl w:ilvl="7">
      <w:start w:val="1"/>
      <w:numFmt w:val="bullet"/>
      <w:lvlText w:val="-"/>
      <w:lvlJc w:val="left"/>
      <w:pPr>
        <w:ind w:left="1253" w:hanging="360"/>
      </w:pPr>
      <w:rPr>
        <w:rFonts w:ascii="Courier New" w:hAnsi="Courier New" w:hint="default"/>
      </w:rPr>
    </w:lvl>
    <w:lvl w:ilvl="8">
      <w:start w:val="1"/>
      <w:numFmt w:val="bullet"/>
      <w:lvlText w:val="•"/>
      <w:lvlJc w:val="left"/>
      <w:pPr>
        <w:ind w:left="3797" w:hanging="360"/>
      </w:pPr>
      <w:rPr>
        <w:rFonts w:hint="default"/>
      </w:rPr>
    </w:lvl>
  </w:abstractNum>
  <w:abstractNum w:abstractNumId="20" w15:restartNumberingAfterBreak="0">
    <w:nsid w:val="5A0F3F2D"/>
    <w:multiLevelType w:val="hybridMultilevel"/>
    <w:tmpl w:val="B8703DE4"/>
    <w:lvl w:ilvl="0" w:tplc="AD4494C8">
      <w:start w:val="1"/>
      <w:numFmt w:val="bullet"/>
      <w:lvlText w:val=""/>
      <w:lvlJc w:val="left"/>
      <w:pPr>
        <w:ind w:left="462" w:hanging="361"/>
      </w:pPr>
      <w:rPr>
        <w:rFonts w:ascii="Symbol" w:eastAsia="Symbol" w:hAnsi="Symbol" w:hint="default"/>
        <w:sz w:val="21"/>
        <w:szCs w:val="21"/>
      </w:rPr>
    </w:lvl>
    <w:lvl w:ilvl="1" w:tplc="37C26300">
      <w:start w:val="1"/>
      <w:numFmt w:val="bullet"/>
      <w:lvlText w:val="•"/>
      <w:lvlJc w:val="left"/>
      <w:pPr>
        <w:ind w:left="869" w:hanging="361"/>
      </w:pPr>
      <w:rPr>
        <w:rFonts w:hint="default"/>
      </w:rPr>
    </w:lvl>
    <w:lvl w:ilvl="2" w:tplc="568EE04A">
      <w:start w:val="1"/>
      <w:numFmt w:val="bullet"/>
      <w:lvlText w:val="•"/>
      <w:lvlJc w:val="left"/>
      <w:pPr>
        <w:ind w:left="1276" w:hanging="361"/>
      </w:pPr>
      <w:rPr>
        <w:rFonts w:hint="default"/>
      </w:rPr>
    </w:lvl>
    <w:lvl w:ilvl="3" w:tplc="FC40A942">
      <w:start w:val="1"/>
      <w:numFmt w:val="bullet"/>
      <w:lvlText w:val="•"/>
      <w:lvlJc w:val="left"/>
      <w:pPr>
        <w:ind w:left="1683" w:hanging="361"/>
      </w:pPr>
      <w:rPr>
        <w:rFonts w:hint="default"/>
      </w:rPr>
    </w:lvl>
    <w:lvl w:ilvl="4" w:tplc="CB342CF8">
      <w:start w:val="1"/>
      <w:numFmt w:val="bullet"/>
      <w:lvlText w:val="•"/>
      <w:lvlJc w:val="left"/>
      <w:pPr>
        <w:ind w:left="2090" w:hanging="361"/>
      </w:pPr>
      <w:rPr>
        <w:rFonts w:hint="default"/>
      </w:rPr>
    </w:lvl>
    <w:lvl w:ilvl="5" w:tplc="8762327E">
      <w:start w:val="1"/>
      <w:numFmt w:val="bullet"/>
      <w:lvlText w:val="•"/>
      <w:lvlJc w:val="left"/>
      <w:pPr>
        <w:ind w:left="2497" w:hanging="361"/>
      </w:pPr>
      <w:rPr>
        <w:rFonts w:hint="default"/>
      </w:rPr>
    </w:lvl>
    <w:lvl w:ilvl="6" w:tplc="94C840B8">
      <w:start w:val="1"/>
      <w:numFmt w:val="bullet"/>
      <w:lvlText w:val="•"/>
      <w:lvlJc w:val="left"/>
      <w:pPr>
        <w:ind w:left="2904" w:hanging="361"/>
      </w:pPr>
      <w:rPr>
        <w:rFonts w:hint="default"/>
      </w:rPr>
    </w:lvl>
    <w:lvl w:ilvl="7" w:tplc="36BADA14">
      <w:start w:val="1"/>
      <w:numFmt w:val="bullet"/>
      <w:lvlText w:val="•"/>
      <w:lvlJc w:val="left"/>
      <w:pPr>
        <w:ind w:left="3311" w:hanging="361"/>
      </w:pPr>
      <w:rPr>
        <w:rFonts w:hint="default"/>
      </w:rPr>
    </w:lvl>
    <w:lvl w:ilvl="8" w:tplc="C0D65330">
      <w:start w:val="1"/>
      <w:numFmt w:val="bullet"/>
      <w:lvlText w:val="•"/>
      <w:lvlJc w:val="left"/>
      <w:pPr>
        <w:ind w:left="3718" w:hanging="361"/>
      </w:pPr>
      <w:rPr>
        <w:rFonts w:hint="default"/>
      </w:rPr>
    </w:lvl>
  </w:abstractNum>
  <w:abstractNum w:abstractNumId="21" w15:restartNumberingAfterBreak="0">
    <w:nsid w:val="63701BD4"/>
    <w:multiLevelType w:val="hybridMultilevel"/>
    <w:tmpl w:val="75D26E4C"/>
    <w:lvl w:ilvl="0" w:tplc="BE1CE960">
      <w:start w:val="1"/>
      <w:numFmt w:val="bullet"/>
      <w:lvlText w:val=""/>
      <w:lvlJc w:val="left"/>
      <w:pPr>
        <w:ind w:left="462" w:hanging="361"/>
      </w:pPr>
      <w:rPr>
        <w:rFonts w:ascii="Symbol" w:eastAsia="Symbol" w:hAnsi="Symbol" w:hint="default"/>
        <w:sz w:val="21"/>
        <w:szCs w:val="21"/>
      </w:rPr>
    </w:lvl>
    <w:lvl w:ilvl="1" w:tplc="B388E82A">
      <w:start w:val="1"/>
      <w:numFmt w:val="bullet"/>
      <w:lvlText w:val="•"/>
      <w:lvlJc w:val="left"/>
      <w:pPr>
        <w:ind w:left="836" w:hanging="361"/>
      </w:pPr>
      <w:rPr>
        <w:rFonts w:hint="default"/>
      </w:rPr>
    </w:lvl>
    <w:lvl w:ilvl="2" w:tplc="18605C98">
      <w:start w:val="1"/>
      <w:numFmt w:val="bullet"/>
      <w:lvlText w:val="•"/>
      <w:lvlJc w:val="left"/>
      <w:pPr>
        <w:ind w:left="1211" w:hanging="361"/>
      </w:pPr>
      <w:rPr>
        <w:rFonts w:hint="default"/>
      </w:rPr>
    </w:lvl>
    <w:lvl w:ilvl="3" w:tplc="CA024EE8">
      <w:start w:val="1"/>
      <w:numFmt w:val="bullet"/>
      <w:lvlText w:val="•"/>
      <w:lvlJc w:val="left"/>
      <w:pPr>
        <w:ind w:left="1585" w:hanging="361"/>
      </w:pPr>
      <w:rPr>
        <w:rFonts w:hint="default"/>
      </w:rPr>
    </w:lvl>
    <w:lvl w:ilvl="4" w:tplc="71A400E4">
      <w:start w:val="1"/>
      <w:numFmt w:val="bullet"/>
      <w:lvlText w:val="•"/>
      <w:lvlJc w:val="left"/>
      <w:pPr>
        <w:ind w:left="1959" w:hanging="361"/>
      </w:pPr>
      <w:rPr>
        <w:rFonts w:hint="default"/>
      </w:rPr>
    </w:lvl>
    <w:lvl w:ilvl="5" w:tplc="ABD0EA30">
      <w:start w:val="1"/>
      <w:numFmt w:val="bullet"/>
      <w:lvlText w:val="•"/>
      <w:lvlJc w:val="left"/>
      <w:pPr>
        <w:ind w:left="2334" w:hanging="361"/>
      </w:pPr>
      <w:rPr>
        <w:rFonts w:hint="default"/>
      </w:rPr>
    </w:lvl>
    <w:lvl w:ilvl="6" w:tplc="C582A796">
      <w:start w:val="1"/>
      <w:numFmt w:val="bullet"/>
      <w:lvlText w:val="•"/>
      <w:lvlJc w:val="left"/>
      <w:pPr>
        <w:ind w:left="2708" w:hanging="361"/>
      </w:pPr>
      <w:rPr>
        <w:rFonts w:hint="default"/>
      </w:rPr>
    </w:lvl>
    <w:lvl w:ilvl="7" w:tplc="B53ADF7E">
      <w:start w:val="1"/>
      <w:numFmt w:val="bullet"/>
      <w:lvlText w:val="•"/>
      <w:lvlJc w:val="left"/>
      <w:pPr>
        <w:ind w:left="3083" w:hanging="361"/>
      </w:pPr>
      <w:rPr>
        <w:rFonts w:hint="default"/>
      </w:rPr>
    </w:lvl>
    <w:lvl w:ilvl="8" w:tplc="8634F5FE">
      <w:start w:val="1"/>
      <w:numFmt w:val="bullet"/>
      <w:lvlText w:val="•"/>
      <w:lvlJc w:val="left"/>
      <w:pPr>
        <w:ind w:left="3457" w:hanging="361"/>
      </w:pPr>
      <w:rPr>
        <w:rFonts w:hint="default"/>
      </w:rPr>
    </w:lvl>
  </w:abstractNum>
  <w:abstractNum w:abstractNumId="22" w15:restartNumberingAfterBreak="0">
    <w:nsid w:val="64EC00B8"/>
    <w:multiLevelType w:val="hybridMultilevel"/>
    <w:tmpl w:val="7BD4F976"/>
    <w:lvl w:ilvl="0" w:tplc="08090001">
      <w:start w:val="1"/>
      <w:numFmt w:val="bullet"/>
      <w:lvlText w:val=""/>
      <w:lvlJc w:val="left"/>
      <w:pPr>
        <w:ind w:left="940" w:hanging="360"/>
      </w:pPr>
      <w:rPr>
        <w:rFonts w:ascii="Symbol" w:hAnsi="Symbol" w:hint="default"/>
      </w:rPr>
    </w:lvl>
    <w:lvl w:ilvl="1" w:tplc="08090003" w:tentative="1">
      <w:start w:val="1"/>
      <w:numFmt w:val="bullet"/>
      <w:lvlText w:val="o"/>
      <w:lvlJc w:val="left"/>
      <w:pPr>
        <w:ind w:left="1660" w:hanging="360"/>
      </w:pPr>
      <w:rPr>
        <w:rFonts w:ascii="Courier New" w:hAnsi="Courier New" w:cs="Courier New" w:hint="default"/>
      </w:rPr>
    </w:lvl>
    <w:lvl w:ilvl="2" w:tplc="08090005" w:tentative="1">
      <w:start w:val="1"/>
      <w:numFmt w:val="bullet"/>
      <w:lvlText w:val=""/>
      <w:lvlJc w:val="left"/>
      <w:pPr>
        <w:ind w:left="2380" w:hanging="360"/>
      </w:pPr>
      <w:rPr>
        <w:rFonts w:ascii="Wingdings" w:hAnsi="Wingdings" w:hint="default"/>
      </w:rPr>
    </w:lvl>
    <w:lvl w:ilvl="3" w:tplc="08090001" w:tentative="1">
      <w:start w:val="1"/>
      <w:numFmt w:val="bullet"/>
      <w:lvlText w:val=""/>
      <w:lvlJc w:val="left"/>
      <w:pPr>
        <w:ind w:left="3100" w:hanging="360"/>
      </w:pPr>
      <w:rPr>
        <w:rFonts w:ascii="Symbol" w:hAnsi="Symbol" w:hint="default"/>
      </w:rPr>
    </w:lvl>
    <w:lvl w:ilvl="4" w:tplc="08090003" w:tentative="1">
      <w:start w:val="1"/>
      <w:numFmt w:val="bullet"/>
      <w:lvlText w:val="o"/>
      <w:lvlJc w:val="left"/>
      <w:pPr>
        <w:ind w:left="3820" w:hanging="360"/>
      </w:pPr>
      <w:rPr>
        <w:rFonts w:ascii="Courier New" w:hAnsi="Courier New" w:cs="Courier New" w:hint="default"/>
      </w:rPr>
    </w:lvl>
    <w:lvl w:ilvl="5" w:tplc="08090005" w:tentative="1">
      <w:start w:val="1"/>
      <w:numFmt w:val="bullet"/>
      <w:lvlText w:val=""/>
      <w:lvlJc w:val="left"/>
      <w:pPr>
        <w:ind w:left="4540" w:hanging="360"/>
      </w:pPr>
      <w:rPr>
        <w:rFonts w:ascii="Wingdings" w:hAnsi="Wingdings" w:hint="default"/>
      </w:rPr>
    </w:lvl>
    <w:lvl w:ilvl="6" w:tplc="08090001" w:tentative="1">
      <w:start w:val="1"/>
      <w:numFmt w:val="bullet"/>
      <w:lvlText w:val=""/>
      <w:lvlJc w:val="left"/>
      <w:pPr>
        <w:ind w:left="5260" w:hanging="360"/>
      </w:pPr>
      <w:rPr>
        <w:rFonts w:ascii="Symbol" w:hAnsi="Symbol" w:hint="default"/>
      </w:rPr>
    </w:lvl>
    <w:lvl w:ilvl="7" w:tplc="08090003" w:tentative="1">
      <w:start w:val="1"/>
      <w:numFmt w:val="bullet"/>
      <w:lvlText w:val="o"/>
      <w:lvlJc w:val="left"/>
      <w:pPr>
        <w:ind w:left="5980" w:hanging="360"/>
      </w:pPr>
      <w:rPr>
        <w:rFonts w:ascii="Courier New" w:hAnsi="Courier New" w:cs="Courier New" w:hint="default"/>
      </w:rPr>
    </w:lvl>
    <w:lvl w:ilvl="8" w:tplc="08090005" w:tentative="1">
      <w:start w:val="1"/>
      <w:numFmt w:val="bullet"/>
      <w:lvlText w:val=""/>
      <w:lvlJc w:val="left"/>
      <w:pPr>
        <w:ind w:left="6700" w:hanging="360"/>
      </w:pPr>
      <w:rPr>
        <w:rFonts w:ascii="Wingdings" w:hAnsi="Wingdings" w:hint="default"/>
      </w:rPr>
    </w:lvl>
  </w:abstractNum>
  <w:abstractNum w:abstractNumId="23" w15:restartNumberingAfterBreak="0">
    <w:nsid w:val="6B335BFE"/>
    <w:multiLevelType w:val="multilevel"/>
    <w:tmpl w:val="6CCAF8E2"/>
    <w:lvl w:ilvl="0">
      <w:start w:val="1"/>
      <w:numFmt w:val="decimal"/>
      <w:lvlText w:val="%1"/>
      <w:lvlJc w:val="left"/>
      <w:pPr>
        <w:ind w:left="220" w:hanging="228"/>
      </w:pPr>
      <w:rPr>
        <w:rFonts w:ascii="Cambria" w:eastAsia="Cambria" w:hAnsi="Cambria" w:hint="default"/>
        <w:b/>
        <w:bCs/>
        <w:color w:val="365F91"/>
        <w:sz w:val="28"/>
        <w:szCs w:val="28"/>
      </w:rPr>
    </w:lvl>
    <w:lvl w:ilvl="1">
      <w:start w:val="1"/>
      <w:numFmt w:val="decimal"/>
      <w:lvlText w:val="%1.%2"/>
      <w:lvlJc w:val="left"/>
      <w:pPr>
        <w:ind w:left="645" w:hanging="425"/>
      </w:pPr>
      <w:rPr>
        <w:rFonts w:ascii="Cambria" w:eastAsia="Cambria" w:hAnsi="Cambria" w:hint="default"/>
        <w:b/>
        <w:bCs/>
        <w:color w:val="4F81BC"/>
        <w:spacing w:val="-1"/>
        <w:w w:val="99"/>
        <w:sz w:val="26"/>
        <w:szCs w:val="26"/>
      </w:rPr>
    </w:lvl>
    <w:lvl w:ilvl="2">
      <w:start w:val="1"/>
      <w:numFmt w:val="bullet"/>
      <w:lvlText w:val=""/>
      <w:lvlJc w:val="left"/>
      <w:pPr>
        <w:ind w:left="840" w:hanging="360"/>
      </w:pPr>
      <w:rPr>
        <w:rFonts w:ascii="Symbol" w:eastAsia="Symbol" w:hAnsi="Symbol" w:hint="default"/>
        <w:sz w:val="22"/>
        <w:szCs w:val="22"/>
      </w:rPr>
    </w:lvl>
    <w:lvl w:ilvl="3">
      <w:start w:val="1"/>
      <w:numFmt w:val="bullet"/>
      <w:lvlText w:val="•"/>
      <w:lvlJc w:val="left"/>
      <w:pPr>
        <w:ind w:left="645" w:hanging="360"/>
      </w:pPr>
      <w:rPr>
        <w:rFonts w:hint="default"/>
      </w:rPr>
    </w:lvl>
    <w:lvl w:ilvl="4">
      <w:start w:val="1"/>
      <w:numFmt w:val="bullet"/>
      <w:lvlText w:val="•"/>
      <w:lvlJc w:val="left"/>
      <w:pPr>
        <w:ind w:left="820" w:hanging="360"/>
      </w:pPr>
      <w:rPr>
        <w:rFonts w:hint="default"/>
      </w:rPr>
    </w:lvl>
    <w:lvl w:ilvl="5">
      <w:start w:val="1"/>
      <w:numFmt w:val="bullet"/>
      <w:lvlText w:val="•"/>
      <w:lvlJc w:val="left"/>
      <w:pPr>
        <w:ind w:left="840" w:hanging="360"/>
      </w:pPr>
      <w:rPr>
        <w:rFonts w:hint="default"/>
      </w:rPr>
    </w:lvl>
    <w:lvl w:ilvl="6">
      <w:start w:val="1"/>
      <w:numFmt w:val="bullet"/>
      <w:lvlText w:val="•"/>
      <w:lvlJc w:val="left"/>
      <w:pPr>
        <w:ind w:left="1000" w:hanging="360"/>
      </w:pPr>
      <w:rPr>
        <w:rFonts w:hint="default"/>
      </w:rPr>
    </w:lvl>
    <w:lvl w:ilvl="7">
      <w:start w:val="1"/>
      <w:numFmt w:val="bullet"/>
      <w:lvlText w:val="•"/>
      <w:lvlJc w:val="left"/>
      <w:pPr>
        <w:ind w:left="1253" w:hanging="360"/>
      </w:pPr>
      <w:rPr>
        <w:rFonts w:hint="default"/>
      </w:rPr>
    </w:lvl>
    <w:lvl w:ilvl="8">
      <w:start w:val="1"/>
      <w:numFmt w:val="bullet"/>
      <w:lvlText w:val="•"/>
      <w:lvlJc w:val="left"/>
      <w:pPr>
        <w:ind w:left="3797" w:hanging="360"/>
      </w:pPr>
      <w:rPr>
        <w:rFonts w:hint="default"/>
      </w:rPr>
    </w:lvl>
  </w:abstractNum>
  <w:abstractNum w:abstractNumId="24" w15:restartNumberingAfterBreak="0">
    <w:nsid w:val="6C1D58A7"/>
    <w:multiLevelType w:val="hybridMultilevel"/>
    <w:tmpl w:val="73BA3EB8"/>
    <w:lvl w:ilvl="0" w:tplc="AA5E565C">
      <w:start w:val="1"/>
      <w:numFmt w:val="bullet"/>
      <w:lvlText w:val=""/>
      <w:lvlJc w:val="left"/>
      <w:pPr>
        <w:ind w:left="462" w:hanging="361"/>
      </w:pPr>
      <w:rPr>
        <w:rFonts w:ascii="Symbol" w:eastAsia="Symbol" w:hAnsi="Symbol" w:hint="default"/>
        <w:sz w:val="21"/>
        <w:szCs w:val="21"/>
      </w:rPr>
    </w:lvl>
    <w:lvl w:ilvl="1" w:tplc="953EF44C">
      <w:start w:val="1"/>
      <w:numFmt w:val="bullet"/>
      <w:lvlText w:val="•"/>
      <w:lvlJc w:val="left"/>
      <w:pPr>
        <w:ind w:left="836" w:hanging="361"/>
      </w:pPr>
      <w:rPr>
        <w:rFonts w:hint="default"/>
      </w:rPr>
    </w:lvl>
    <w:lvl w:ilvl="2" w:tplc="C6147E7C">
      <w:start w:val="1"/>
      <w:numFmt w:val="bullet"/>
      <w:lvlText w:val="•"/>
      <w:lvlJc w:val="left"/>
      <w:pPr>
        <w:ind w:left="1211" w:hanging="361"/>
      </w:pPr>
      <w:rPr>
        <w:rFonts w:hint="default"/>
      </w:rPr>
    </w:lvl>
    <w:lvl w:ilvl="3" w:tplc="BC800550">
      <w:start w:val="1"/>
      <w:numFmt w:val="bullet"/>
      <w:lvlText w:val="•"/>
      <w:lvlJc w:val="left"/>
      <w:pPr>
        <w:ind w:left="1585" w:hanging="361"/>
      </w:pPr>
      <w:rPr>
        <w:rFonts w:hint="default"/>
      </w:rPr>
    </w:lvl>
    <w:lvl w:ilvl="4" w:tplc="2D265210">
      <w:start w:val="1"/>
      <w:numFmt w:val="bullet"/>
      <w:lvlText w:val="•"/>
      <w:lvlJc w:val="left"/>
      <w:pPr>
        <w:ind w:left="1959" w:hanging="361"/>
      </w:pPr>
      <w:rPr>
        <w:rFonts w:hint="default"/>
      </w:rPr>
    </w:lvl>
    <w:lvl w:ilvl="5" w:tplc="A1C8110A">
      <w:start w:val="1"/>
      <w:numFmt w:val="bullet"/>
      <w:lvlText w:val="•"/>
      <w:lvlJc w:val="left"/>
      <w:pPr>
        <w:ind w:left="2334" w:hanging="361"/>
      </w:pPr>
      <w:rPr>
        <w:rFonts w:hint="default"/>
      </w:rPr>
    </w:lvl>
    <w:lvl w:ilvl="6" w:tplc="0B926412">
      <w:start w:val="1"/>
      <w:numFmt w:val="bullet"/>
      <w:lvlText w:val="•"/>
      <w:lvlJc w:val="left"/>
      <w:pPr>
        <w:ind w:left="2708" w:hanging="361"/>
      </w:pPr>
      <w:rPr>
        <w:rFonts w:hint="default"/>
      </w:rPr>
    </w:lvl>
    <w:lvl w:ilvl="7" w:tplc="A2D68C22">
      <w:start w:val="1"/>
      <w:numFmt w:val="bullet"/>
      <w:lvlText w:val="•"/>
      <w:lvlJc w:val="left"/>
      <w:pPr>
        <w:ind w:left="3083" w:hanging="361"/>
      </w:pPr>
      <w:rPr>
        <w:rFonts w:hint="default"/>
      </w:rPr>
    </w:lvl>
    <w:lvl w:ilvl="8" w:tplc="9BC20C64">
      <w:start w:val="1"/>
      <w:numFmt w:val="bullet"/>
      <w:lvlText w:val="•"/>
      <w:lvlJc w:val="left"/>
      <w:pPr>
        <w:ind w:left="3457" w:hanging="361"/>
      </w:pPr>
      <w:rPr>
        <w:rFonts w:hint="default"/>
      </w:rPr>
    </w:lvl>
  </w:abstractNum>
  <w:abstractNum w:abstractNumId="25" w15:restartNumberingAfterBreak="0">
    <w:nsid w:val="78082E1F"/>
    <w:multiLevelType w:val="multilevel"/>
    <w:tmpl w:val="BF4EA0AA"/>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4.4.%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6" w15:restartNumberingAfterBreak="0">
    <w:nsid w:val="79E40152"/>
    <w:multiLevelType w:val="hybridMultilevel"/>
    <w:tmpl w:val="C85CEFFC"/>
    <w:lvl w:ilvl="0" w:tplc="19FAD03A">
      <w:start w:val="1"/>
      <w:numFmt w:val="bullet"/>
      <w:lvlText w:val=""/>
      <w:lvlJc w:val="left"/>
      <w:pPr>
        <w:ind w:left="462" w:hanging="361"/>
      </w:pPr>
      <w:rPr>
        <w:rFonts w:ascii="Symbol" w:eastAsia="Symbol" w:hAnsi="Symbol" w:hint="default"/>
        <w:sz w:val="21"/>
        <w:szCs w:val="21"/>
      </w:rPr>
    </w:lvl>
    <w:lvl w:ilvl="1" w:tplc="D82A5050">
      <w:start w:val="1"/>
      <w:numFmt w:val="bullet"/>
      <w:lvlText w:val="•"/>
      <w:lvlJc w:val="left"/>
      <w:pPr>
        <w:ind w:left="796" w:hanging="361"/>
      </w:pPr>
      <w:rPr>
        <w:rFonts w:hint="default"/>
      </w:rPr>
    </w:lvl>
    <w:lvl w:ilvl="2" w:tplc="93B4F458">
      <w:start w:val="1"/>
      <w:numFmt w:val="bullet"/>
      <w:lvlText w:val="•"/>
      <w:lvlJc w:val="left"/>
      <w:pPr>
        <w:ind w:left="1130" w:hanging="361"/>
      </w:pPr>
      <w:rPr>
        <w:rFonts w:hint="default"/>
      </w:rPr>
    </w:lvl>
    <w:lvl w:ilvl="3" w:tplc="7A86C8FE">
      <w:start w:val="1"/>
      <w:numFmt w:val="bullet"/>
      <w:lvlText w:val="•"/>
      <w:lvlJc w:val="left"/>
      <w:pPr>
        <w:ind w:left="1464" w:hanging="361"/>
      </w:pPr>
      <w:rPr>
        <w:rFonts w:hint="default"/>
      </w:rPr>
    </w:lvl>
    <w:lvl w:ilvl="4" w:tplc="6C569838">
      <w:start w:val="1"/>
      <w:numFmt w:val="bullet"/>
      <w:lvlText w:val="•"/>
      <w:lvlJc w:val="left"/>
      <w:pPr>
        <w:ind w:left="1799" w:hanging="361"/>
      </w:pPr>
      <w:rPr>
        <w:rFonts w:hint="default"/>
      </w:rPr>
    </w:lvl>
    <w:lvl w:ilvl="5" w:tplc="20000400">
      <w:start w:val="1"/>
      <w:numFmt w:val="bullet"/>
      <w:lvlText w:val="•"/>
      <w:lvlJc w:val="left"/>
      <w:pPr>
        <w:ind w:left="2133" w:hanging="361"/>
      </w:pPr>
      <w:rPr>
        <w:rFonts w:hint="default"/>
      </w:rPr>
    </w:lvl>
    <w:lvl w:ilvl="6" w:tplc="D0700402">
      <w:start w:val="1"/>
      <w:numFmt w:val="bullet"/>
      <w:lvlText w:val="•"/>
      <w:lvlJc w:val="left"/>
      <w:pPr>
        <w:ind w:left="2467" w:hanging="361"/>
      </w:pPr>
      <w:rPr>
        <w:rFonts w:hint="default"/>
      </w:rPr>
    </w:lvl>
    <w:lvl w:ilvl="7" w:tplc="01B842A2">
      <w:start w:val="1"/>
      <w:numFmt w:val="bullet"/>
      <w:lvlText w:val="•"/>
      <w:lvlJc w:val="left"/>
      <w:pPr>
        <w:ind w:left="2801" w:hanging="361"/>
      </w:pPr>
      <w:rPr>
        <w:rFonts w:hint="default"/>
      </w:rPr>
    </w:lvl>
    <w:lvl w:ilvl="8" w:tplc="BE4CE24A">
      <w:start w:val="1"/>
      <w:numFmt w:val="bullet"/>
      <w:lvlText w:val="•"/>
      <w:lvlJc w:val="left"/>
      <w:pPr>
        <w:ind w:left="3135" w:hanging="361"/>
      </w:pPr>
      <w:rPr>
        <w:rFonts w:hint="default"/>
      </w:rPr>
    </w:lvl>
  </w:abstractNum>
  <w:abstractNum w:abstractNumId="27" w15:restartNumberingAfterBreak="0">
    <w:nsid w:val="7E955FB3"/>
    <w:multiLevelType w:val="multilevel"/>
    <w:tmpl w:val="F3908D6C"/>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5.1.%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num w:numId="1">
    <w:abstractNumId w:val="23"/>
  </w:num>
  <w:num w:numId="2">
    <w:abstractNumId w:val="4"/>
  </w:num>
  <w:num w:numId="3">
    <w:abstractNumId w:val="25"/>
  </w:num>
  <w:num w:numId="4">
    <w:abstractNumId w:val="7"/>
  </w:num>
  <w:num w:numId="5">
    <w:abstractNumId w:val="6"/>
  </w:num>
  <w:num w:numId="6">
    <w:abstractNumId w:val="17"/>
  </w:num>
  <w:num w:numId="7">
    <w:abstractNumId w:val="25"/>
    <w:lvlOverride w:ilvl="0">
      <w:startOverride w:val="1"/>
    </w:lvlOverride>
    <w:lvlOverride w:ilvl="1">
      <w:startOverride w:val="1"/>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5"/>
  </w:num>
  <w:num w:numId="9">
    <w:abstractNumId w:val="25"/>
  </w:num>
  <w:num w:numId="10">
    <w:abstractNumId w:val="25"/>
  </w:num>
  <w:num w:numId="11">
    <w:abstractNumId w:val="25"/>
  </w:num>
  <w:num w:numId="12">
    <w:abstractNumId w:val="11"/>
  </w:num>
  <w:num w:numId="13">
    <w:abstractNumId w:val="10"/>
  </w:num>
  <w:num w:numId="14">
    <w:abstractNumId w:val="11"/>
  </w:num>
  <w:num w:numId="15">
    <w:abstractNumId w:val="11"/>
  </w:num>
  <w:num w:numId="16">
    <w:abstractNumId w:val="14"/>
  </w:num>
  <w:num w:numId="17">
    <w:abstractNumId w:val="12"/>
  </w:num>
  <w:num w:numId="18">
    <w:abstractNumId w:val="1"/>
  </w:num>
  <w:num w:numId="19">
    <w:abstractNumId w:val="15"/>
  </w:num>
  <w:num w:numId="20">
    <w:abstractNumId w:val="8"/>
  </w:num>
  <w:num w:numId="21">
    <w:abstractNumId w:val="21"/>
  </w:num>
  <w:num w:numId="22">
    <w:abstractNumId w:val="20"/>
  </w:num>
  <w:num w:numId="23">
    <w:abstractNumId w:val="26"/>
  </w:num>
  <w:num w:numId="24">
    <w:abstractNumId w:val="24"/>
  </w:num>
  <w:num w:numId="25">
    <w:abstractNumId w:val="18"/>
  </w:num>
  <w:num w:numId="26">
    <w:abstractNumId w:val="0"/>
  </w:num>
  <w:num w:numId="27">
    <w:abstractNumId w:val="9"/>
  </w:num>
  <w:num w:numId="28">
    <w:abstractNumId w:val="22"/>
  </w:num>
  <w:num w:numId="29">
    <w:abstractNumId w:val="2"/>
  </w:num>
  <w:num w:numId="30">
    <w:abstractNumId w:val="11"/>
  </w:num>
  <w:num w:numId="31">
    <w:abstractNumId w:val="5"/>
  </w:num>
  <w:num w:numId="32">
    <w:abstractNumId w:val="13"/>
  </w:num>
  <w:num w:numId="33">
    <w:abstractNumId w:val="3"/>
  </w:num>
  <w:num w:numId="34">
    <w:abstractNumId w:val="16"/>
  </w:num>
  <w:num w:numId="35">
    <w:abstractNumId w:val="27"/>
  </w:num>
  <w:num w:numId="36">
    <w:abstractNumId w:val="11"/>
  </w:num>
  <w:num w:numId="37">
    <w:abstractNumId w:val="11"/>
  </w:num>
  <w:num w:numId="38">
    <w:abstractNumId w:val="11"/>
  </w:num>
  <w:num w:numId="39">
    <w:abstractNumId w:val="11"/>
  </w:num>
  <w:num w:numId="40">
    <w:abstractNumId w:val="11"/>
  </w:num>
  <w:num w:numId="41">
    <w:abstractNumId w:val="19"/>
  </w:num>
  <w:num w:numId="42">
    <w:abstractNumId w:val="11"/>
  </w:num>
  <w:num w:numId="43">
    <w:abstractNumId w:val="11"/>
  </w:num>
  <w:num w:numId="44">
    <w:abstractNumId w:val="11"/>
  </w:num>
  <w:num w:numId="45">
    <w:abstractNumId w:val="11"/>
  </w:num>
  <w:num w:numId="46">
    <w:abstractNumId w:val="1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hdrShapeDefaults>
    <o:shapedefaults v:ext="edit" spidmax="8193"/>
  </w:hdrShapeDefaults>
  <w:footnotePr>
    <w:numRestart w:val="eachPage"/>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1440"/>
    <w:rsid w:val="00007072"/>
    <w:rsid w:val="000134B4"/>
    <w:rsid w:val="00016185"/>
    <w:rsid w:val="00021EF3"/>
    <w:rsid w:val="00025BBC"/>
    <w:rsid w:val="00036ABA"/>
    <w:rsid w:val="00044F80"/>
    <w:rsid w:val="0004694C"/>
    <w:rsid w:val="00055AEF"/>
    <w:rsid w:val="00066173"/>
    <w:rsid w:val="00073F9E"/>
    <w:rsid w:val="0008768C"/>
    <w:rsid w:val="00094B69"/>
    <w:rsid w:val="00094FF3"/>
    <w:rsid w:val="000A0870"/>
    <w:rsid w:val="000A341B"/>
    <w:rsid w:val="000A7CBA"/>
    <w:rsid w:val="000B20DB"/>
    <w:rsid w:val="000B65B4"/>
    <w:rsid w:val="000C43C9"/>
    <w:rsid w:val="000D1969"/>
    <w:rsid w:val="000D23C7"/>
    <w:rsid w:val="001247C9"/>
    <w:rsid w:val="001248D5"/>
    <w:rsid w:val="001258EC"/>
    <w:rsid w:val="001303DD"/>
    <w:rsid w:val="00131AB8"/>
    <w:rsid w:val="00132C42"/>
    <w:rsid w:val="00141191"/>
    <w:rsid w:val="00143AA8"/>
    <w:rsid w:val="00146165"/>
    <w:rsid w:val="00163FB0"/>
    <w:rsid w:val="00164C65"/>
    <w:rsid w:val="001667B8"/>
    <w:rsid w:val="00170EEA"/>
    <w:rsid w:val="001741BE"/>
    <w:rsid w:val="00184D3A"/>
    <w:rsid w:val="00187314"/>
    <w:rsid w:val="00192310"/>
    <w:rsid w:val="001A42A1"/>
    <w:rsid w:val="001B41C0"/>
    <w:rsid w:val="001B54A0"/>
    <w:rsid w:val="001C6621"/>
    <w:rsid w:val="001E1CC3"/>
    <w:rsid w:val="001E74AA"/>
    <w:rsid w:val="001F1A26"/>
    <w:rsid w:val="001F1CA6"/>
    <w:rsid w:val="001F296C"/>
    <w:rsid w:val="001F641E"/>
    <w:rsid w:val="0020512D"/>
    <w:rsid w:val="002102F4"/>
    <w:rsid w:val="00215B2B"/>
    <w:rsid w:val="00217183"/>
    <w:rsid w:val="002200FC"/>
    <w:rsid w:val="00222DA5"/>
    <w:rsid w:val="00227AEA"/>
    <w:rsid w:val="002305BB"/>
    <w:rsid w:val="002309E0"/>
    <w:rsid w:val="00236552"/>
    <w:rsid w:val="002413AB"/>
    <w:rsid w:val="002429CD"/>
    <w:rsid w:val="00243827"/>
    <w:rsid w:val="002474A1"/>
    <w:rsid w:val="0026193E"/>
    <w:rsid w:val="002624C4"/>
    <w:rsid w:val="00273698"/>
    <w:rsid w:val="00273F98"/>
    <w:rsid w:val="00277E5A"/>
    <w:rsid w:val="00280661"/>
    <w:rsid w:val="002809FB"/>
    <w:rsid w:val="002843AC"/>
    <w:rsid w:val="002936C4"/>
    <w:rsid w:val="002A0D76"/>
    <w:rsid w:val="002A2100"/>
    <w:rsid w:val="002A338F"/>
    <w:rsid w:val="002B00C5"/>
    <w:rsid w:val="002B121C"/>
    <w:rsid w:val="002B12AC"/>
    <w:rsid w:val="002B2CE7"/>
    <w:rsid w:val="002C2CCB"/>
    <w:rsid w:val="002E5F0A"/>
    <w:rsid w:val="00310BA9"/>
    <w:rsid w:val="00322C09"/>
    <w:rsid w:val="003254EE"/>
    <w:rsid w:val="00325CDE"/>
    <w:rsid w:val="003325F1"/>
    <w:rsid w:val="003465CD"/>
    <w:rsid w:val="00351DEB"/>
    <w:rsid w:val="003556B6"/>
    <w:rsid w:val="003639AE"/>
    <w:rsid w:val="00395963"/>
    <w:rsid w:val="003A678A"/>
    <w:rsid w:val="003C3FA9"/>
    <w:rsid w:val="003C6552"/>
    <w:rsid w:val="003D5A27"/>
    <w:rsid w:val="003E1702"/>
    <w:rsid w:val="003E25E4"/>
    <w:rsid w:val="003E32D9"/>
    <w:rsid w:val="004002F1"/>
    <w:rsid w:val="00402B3D"/>
    <w:rsid w:val="00405D9B"/>
    <w:rsid w:val="00411449"/>
    <w:rsid w:val="00423BE9"/>
    <w:rsid w:val="00433E3E"/>
    <w:rsid w:val="004364E1"/>
    <w:rsid w:val="00437775"/>
    <w:rsid w:val="00456168"/>
    <w:rsid w:val="00461711"/>
    <w:rsid w:val="00470EFC"/>
    <w:rsid w:val="00495382"/>
    <w:rsid w:val="004963A1"/>
    <w:rsid w:val="004964FD"/>
    <w:rsid w:val="004A72E1"/>
    <w:rsid w:val="004B298B"/>
    <w:rsid w:val="004B5B75"/>
    <w:rsid w:val="004D2779"/>
    <w:rsid w:val="004F14EE"/>
    <w:rsid w:val="0051078B"/>
    <w:rsid w:val="00524807"/>
    <w:rsid w:val="00532FA8"/>
    <w:rsid w:val="00545669"/>
    <w:rsid w:val="005621A5"/>
    <w:rsid w:val="00562693"/>
    <w:rsid w:val="005701DC"/>
    <w:rsid w:val="00574157"/>
    <w:rsid w:val="005836C8"/>
    <w:rsid w:val="0059585D"/>
    <w:rsid w:val="005A49A0"/>
    <w:rsid w:val="005A5D3A"/>
    <w:rsid w:val="005B4E67"/>
    <w:rsid w:val="005B67E2"/>
    <w:rsid w:val="005C4ADB"/>
    <w:rsid w:val="005D0163"/>
    <w:rsid w:val="005D0BAC"/>
    <w:rsid w:val="005D7CC5"/>
    <w:rsid w:val="005E0F10"/>
    <w:rsid w:val="005E1440"/>
    <w:rsid w:val="005F2D7C"/>
    <w:rsid w:val="005F5A50"/>
    <w:rsid w:val="005F6BF7"/>
    <w:rsid w:val="00611C9B"/>
    <w:rsid w:val="006136DA"/>
    <w:rsid w:val="00617BF4"/>
    <w:rsid w:val="00635ED8"/>
    <w:rsid w:val="006376AA"/>
    <w:rsid w:val="0064690B"/>
    <w:rsid w:val="00651BCC"/>
    <w:rsid w:val="00655AD6"/>
    <w:rsid w:val="00657123"/>
    <w:rsid w:val="0066114D"/>
    <w:rsid w:val="006659D7"/>
    <w:rsid w:val="006779A3"/>
    <w:rsid w:val="00694136"/>
    <w:rsid w:val="006A06D5"/>
    <w:rsid w:val="006A5BD8"/>
    <w:rsid w:val="006B0197"/>
    <w:rsid w:val="006C15B4"/>
    <w:rsid w:val="006C5261"/>
    <w:rsid w:val="006C6E4D"/>
    <w:rsid w:val="006E00BF"/>
    <w:rsid w:val="006E2698"/>
    <w:rsid w:val="006E395D"/>
    <w:rsid w:val="006E559B"/>
    <w:rsid w:val="006F44AE"/>
    <w:rsid w:val="00707451"/>
    <w:rsid w:val="00707D7C"/>
    <w:rsid w:val="00710AFF"/>
    <w:rsid w:val="00711EA5"/>
    <w:rsid w:val="00713DF7"/>
    <w:rsid w:val="00735370"/>
    <w:rsid w:val="00740556"/>
    <w:rsid w:val="00742321"/>
    <w:rsid w:val="007451DC"/>
    <w:rsid w:val="00753C86"/>
    <w:rsid w:val="00764E9E"/>
    <w:rsid w:val="00773BEB"/>
    <w:rsid w:val="00781CDC"/>
    <w:rsid w:val="00792F5F"/>
    <w:rsid w:val="00794606"/>
    <w:rsid w:val="00794968"/>
    <w:rsid w:val="007970C7"/>
    <w:rsid w:val="007B7829"/>
    <w:rsid w:val="007C343A"/>
    <w:rsid w:val="007C6B01"/>
    <w:rsid w:val="007E4488"/>
    <w:rsid w:val="007E5A48"/>
    <w:rsid w:val="007E7D24"/>
    <w:rsid w:val="007F69DA"/>
    <w:rsid w:val="007F75EE"/>
    <w:rsid w:val="008017E4"/>
    <w:rsid w:val="00803B94"/>
    <w:rsid w:val="00830383"/>
    <w:rsid w:val="00842076"/>
    <w:rsid w:val="00842282"/>
    <w:rsid w:val="00844D3A"/>
    <w:rsid w:val="00870216"/>
    <w:rsid w:val="008734BC"/>
    <w:rsid w:val="0088008A"/>
    <w:rsid w:val="00886EAA"/>
    <w:rsid w:val="008A0056"/>
    <w:rsid w:val="008A2748"/>
    <w:rsid w:val="008A34E9"/>
    <w:rsid w:val="008C7DB9"/>
    <w:rsid w:val="008D5A93"/>
    <w:rsid w:val="008F1ED8"/>
    <w:rsid w:val="008F6B2C"/>
    <w:rsid w:val="00900526"/>
    <w:rsid w:val="00901B2B"/>
    <w:rsid w:val="009020D0"/>
    <w:rsid w:val="00913ABF"/>
    <w:rsid w:val="00935EF4"/>
    <w:rsid w:val="00943AC8"/>
    <w:rsid w:val="00946F37"/>
    <w:rsid w:val="00953A42"/>
    <w:rsid w:val="00953D66"/>
    <w:rsid w:val="00960393"/>
    <w:rsid w:val="00960AB7"/>
    <w:rsid w:val="00961A85"/>
    <w:rsid w:val="00963351"/>
    <w:rsid w:val="0097234C"/>
    <w:rsid w:val="00972EF0"/>
    <w:rsid w:val="0098501D"/>
    <w:rsid w:val="009906B1"/>
    <w:rsid w:val="00995D14"/>
    <w:rsid w:val="009A3BD1"/>
    <w:rsid w:val="009A7BD9"/>
    <w:rsid w:val="009B5C1F"/>
    <w:rsid w:val="009D1E77"/>
    <w:rsid w:val="009D3EE8"/>
    <w:rsid w:val="009E5670"/>
    <w:rsid w:val="009E666F"/>
    <w:rsid w:val="009E7127"/>
    <w:rsid w:val="009F0253"/>
    <w:rsid w:val="00A148FD"/>
    <w:rsid w:val="00A22B4E"/>
    <w:rsid w:val="00A40D72"/>
    <w:rsid w:val="00A55E71"/>
    <w:rsid w:val="00A65F5A"/>
    <w:rsid w:val="00A72EFD"/>
    <w:rsid w:val="00A8136D"/>
    <w:rsid w:val="00A86476"/>
    <w:rsid w:val="00A9193E"/>
    <w:rsid w:val="00AB0F66"/>
    <w:rsid w:val="00AB413C"/>
    <w:rsid w:val="00AB6ADA"/>
    <w:rsid w:val="00AB7063"/>
    <w:rsid w:val="00AB71A2"/>
    <w:rsid w:val="00AB7D50"/>
    <w:rsid w:val="00AC1D26"/>
    <w:rsid w:val="00AC24F9"/>
    <w:rsid w:val="00AC2B05"/>
    <w:rsid w:val="00AE1AC7"/>
    <w:rsid w:val="00AE20F0"/>
    <w:rsid w:val="00AF354B"/>
    <w:rsid w:val="00AF7F67"/>
    <w:rsid w:val="00B00999"/>
    <w:rsid w:val="00B02A40"/>
    <w:rsid w:val="00B22AB8"/>
    <w:rsid w:val="00B2638D"/>
    <w:rsid w:val="00B27B03"/>
    <w:rsid w:val="00B3286C"/>
    <w:rsid w:val="00B45C00"/>
    <w:rsid w:val="00B76BD3"/>
    <w:rsid w:val="00B84FFC"/>
    <w:rsid w:val="00B85F1C"/>
    <w:rsid w:val="00BA6A74"/>
    <w:rsid w:val="00BB142E"/>
    <w:rsid w:val="00BC0154"/>
    <w:rsid w:val="00BC7171"/>
    <w:rsid w:val="00BC7620"/>
    <w:rsid w:val="00BD4715"/>
    <w:rsid w:val="00BD75EA"/>
    <w:rsid w:val="00BE44B9"/>
    <w:rsid w:val="00C03158"/>
    <w:rsid w:val="00C07878"/>
    <w:rsid w:val="00C26E25"/>
    <w:rsid w:val="00C2799E"/>
    <w:rsid w:val="00C31E87"/>
    <w:rsid w:val="00C32859"/>
    <w:rsid w:val="00C35E96"/>
    <w:rsid w:val="00C367CC"/>
    <w:rsid w:val="00C37443"/>
    <w:rsid w:val="00C3762F"/>
    <w:rsid w:val="00C41F5A"/>
    <w:rsid w:val="00C7767A"/>
    <w:rsid w:val="00C80B6C"/>
    <w:rsid w:val="00C86A43"/>
    <w:rsid w:val="00C94736"/>
    <w:rsid w:val="00CA1CBB"/>
    <w:rsid w:val="00CA2119"/>
    <w:rsid w:val="00CA54EA"/>
    <w:rsid w:val="00CA5D5C"/>
    <w:rsid w:val="00CA61D5"/>
    <w:rsid w:val="00CA6A9D"/>
    <w:rsid w:val="00CB5F49"/>
    <w:rsid w:val="00CD26D7"/>
    <w:rsid w:val="00CE3879"/>
    <w:rsid w:val="00CE45EC"/>
    <w:rsid w:val="00CF03FC"/>
    <w:rsid w:val="00CF4A23"/>
    <w:rsid w:val="00D0029C"/>
    <w:rsid w:val="00D042AB"/>
    <w:rsid w:val="00D0643B"/>
    <w:rsid w:val="00D16341"/>
    <w:rsid w:val="00D16906"/>
    <w:rsid w:val="00D17385"/>
    <w:rsid w:val="00D17BD5"/>
    <w:rsid w:val="00D256DE"/>
    <w:rsid w:val="00D33CF2"/>
    <w:rsid w:val="00D340C2"/>
    <w:rsid w:val="00D4266A"/>
    <w:rsid w:val="00D42A1F"/>
    <w:rsid w:val="00D42ADA"/>
    <w:rsid w:val="00D504DE"/>
    <w:rsid w:val="00D57C94"/>
    <w:rsid w:val="00D62D0F"/>
    <w:rsid w:val="00D64287"/>
    <w:rsid w:val="00D65876"/>
    <w:rsid w:val="00D83758"/>
    <w:rsid w:val="00D90F43"/>
    <w:rsid w:val="00DA4C20"/>
    <w:rsid w:val="00DB0ED5"/>
    <w:rsid w:val="00DB5973"/>
    <w:rsid w:val="00DB6F80"/>
    <w:rsid w:val="00DB7382"/>
    <w:rsid w:val="00DC1CD6"/>
    <w:rsid w:val="00DC2510"/>
    <w:rsid w:val="00DC49A5"/>
    <w:rsid w:val="00DC7378"/>
    <w:rsid w:val="00DE5ACF"/>
    <w:rsid w:val="00DE5BB5"/>
    <w:rsid w:val="00DE5F88"/>
    <w:rsid w:val="00DE75EC"/>
    <w:rsid w:val="00E003DD"/>
    <w:rsid w:val="00E13607"/>
    <w:rsid w:val="00E2269F"/>
    <w:rsid w:val="00E252CA"/>
    <w:rsid w:val="00E3074A"/>
    <w:rsid w:val="00E536A4"/>
    <w:rsid w:val="00E70173"/>
    <w:rsid w:val="00E70C70"/>
    <w:rsid w:val="00E724DC"/>
    <w:rsid w:val="00E84ABD"/>
    <w:rsid w:val="00EA3A77"/>
    <w:rsid w:val="00EC411A"/>
    <w:rsid w:val="00ED0929"/>
    <w:rsid w:val="00ED163B"/>
    <w:rsid w:val="00ED31AC"/>
    <w:rsid w:val="00ED41DC"/>
    <w:rsid w:val="00ED5F2C"/>
    <w:rsid w:val="00EE2CF1"/>
    <w:rsid w:val="00EE462A"/>
    <w:rsid w:val="00EF11B4"/>
    <w:rsid w:val="00EF311A"/>
    <w:rsid w:val="00EF7309"/>
    <w:rsid w:val="00EF750D"/>
    <w:rsid w:val="00F07021"/>
    <w:rsid w:val="00F24414"/>
    <w:rsid w:val="00F334AD"/>
    <w:rsid w:val="00F37224"/>
    <w:rsid w:val="00F45C2D"/>
    <w:rsid w:val="00F50746"/>
    <w:rsid w:val="00F51B66"/>
    <w:rsid w:val="00F70BCC"/>
    <w:rsid w:val="00F722F1"/>
    <w:rsid w:val="00F837AD"/>
    <w:rsid w:val="00F8389C"/>
    <w:rsid w:val="00F83C0D"/>
    <w:rsid w:val="00F871FA"/>
    <w:rsid w:val="00FB0EEF"/>
    <w:rsid w:val="00FB17F3"/>
    <w:rsid w:val="00FB3CA3"/>
    <w:rsid w:val="00FB5368"/>
    <w:rsid w:val="00FC589F"/>
    <w:rsid w:val="00FD58CF"/>
    <w:rsid w:val="00FD6F37"/>
    <w:rsid w:val="00FE3EC6"/>
    <w:rsid w:val="00FE5761"/>
    <w:rsid w:val="00FF12C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5AA9C399"/>
  <w15:docId w15:val="{F0DDDF3D-C9BA-4995-9566-B0C2C5600D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5A5D3A"/>
    <w:rPr>
      <w:lang w:val="en-GB"/>
    </w:rPr>
  </w:style>
  <w:style w:type="paragraph" w:styleId="Heading1">
    <w:name w:val="heading 1"/>
    <w:basedOn w:val="Normal"/>
    <w:uiPriority w:val="1"/>
    <w:qFormat/>
    <w:rsid w:val="005A5D3A"/>
    <w:pPr>
      <w:numPr>
        <w:numId w:val="12"/>
      </w:numPr>
      <w:spacing w:before="39"/>
      <w:outlineLvl w:val="0"/>
    </w:pPr>
    <w:rPr>
      <w:rFonts w:ascii="Cambria" w:eastAsia="Cambria" w:hAnsi="Cambria"/>
      <w:b/>
      <w:bCs/>
      <w:sz w:val="28"/>
      <w:szCs w:val="28"/>
    </w:rPr>
  </w:style>
  <w:style w:type="paragraph" w:styleId="Heading2">
    <w:name w:val="heading 2"/>
    <w:basedOn w:val="Normal"/>
    <w:uiPriority w:val="1"/>
    <w:qFormat/>
    <w:rsid w:val="005A5D3A"/>
    <w:pPr>
      <w:numPr>
        <w:ilvl w:val="1"/>
        <w:numId w:val="12"/>
      </w:numPr>
      <w:outlineLvl w:val="1"/>
    </w:pPr>
    <w:rPr>
      <w:rFonts w:ascii="Cambria" w:eastAsia="Cambria" w:hAnsi="Cambria"/>
      <w:b/>
      <w:bCs/>
      <w:sz w:val="26"/>
      <w:szCs w:val="26"/>
    </w:rPr>
  </w:style>
  <w:style w:type="paragraph" w:styleId="Heading3">
    <w:name w:val="heading 3"/>
    <w:basedOn w:val="Normal"/>
    <w:uiPriority w:val="1"/>
    <w:qFormat/>
    <w:rsid w:val="005A5D3A"/>
    <w:pPr>
      <w:numPr>
        <w:ilvl w:val="2"/>
        <w:numId w:val="12"/>
      </w:numPr>
      <w:outlineLvl w:val="2"/>
    </w:pPr>
    <w:rPr>
      <w:rFonts w:ascii="Cambria" w:eastAsia="Cambria" w:hAnsi="Cambria"/>
      <w:sz w:val="24"/>
      <w:szCs w:val="24"/>
    </w:rPr>
  </w:style>
  <w:style w:type="paragraph" w:styleId="Heading4">
    <w:name w:val="heading 4"/>
    <w:basedOn w:val="Normal"/>
    <w:uiPriority w:val="1"/>
    <w:qFormat/>
    <w:rsid w:val="005A5D3A"/>
    <w:pPr>
      <w:numPr>
        <w:ilvl w:val="3"/>
        <w:numId w:val="12"/>
      </w:numPr>
      <w:spacing w:before="97"/>
      <w:outlineLvl w:val="3"/>
    </w:pPr>
    <w:rPr>
      <w:rFonts w:ascii="Calibri" w:eastAsia="Calibri" w:hAnsi="Calibri"/>
      <w:b/>
      <w:bCs/>
    </w:rPr>
  </w:style>
  <w:style w:type="paragraph" w:styleId="Heading5">
    <w:name w:val="heading 5"/>
    <w:basedOn w:val="Normal"/>
    <w:uiPriority w:val="1"/>
    <w:qFormat/>
    <w:rsid w:val="005A5D3A"/>
    <w:pPr>
      <w:numPr>
        <w:ilvl w:val="4"/>
        <w:numId w:val="12"/>
      </w:numPr>
      <w:outlineLvl w:val="4"/>
    </w:pPr>
    <w:rPr>
      <w:rFonts w:ascii="Calibri" w:eastAsia="Calibri" w:hAnsi="Calibri"/>
      <w:b/>
      <w:bCs/>
      <w:i/>
    </w:rPr>
  </w:style>
  <w:style w:type="paragraph" w:styleId="Heading6">
    <w:name w:val="heading 6"/>
    <w:basedOn w:val="Normal"/>
    <w:next w:val="Normal"/>
    <w:link w:val="Heading6Char"/>
    <w:uiPriority w:val="9"/>
    <w:semiHidden/>
    <w:unhideWhenUsed/>
    <w:qFormat/>
    <w:rsid w:val="00D90F43"/>
    <w:pPr>
      <w:keepNext/>
      <w:keepLines/>
      <w:numPr>
        <w:ilvl w:val="5"/>
        <w:numId w:val="12"/>
      </w:numPr>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D90F43"/>
    <w:pPr>
      <w:keepNext/>
      <w:keepLines/>
      <w:numPr>
        <w:ilvl w:val="6"/>
        <w:numId w:val="12"/>
      </w:numPr>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D90F43"/>
    <w:pPr>
      <w:keepNext/>
      <w:keepLines/>
      <w:numPr>
        <w:ilvl w:val="7"/>
        <w:numId w:val="12"/>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D90F43"/>
    <w:pPr>
      <w:keepNext/>
      <w:keepLines/>
      <w:numPr>
        <w:ilvl w:val="8"/>
        <w:numId w:val="12"/>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rsid w:val="005A5D3A"/>
    <w:pPr>
      <w:spacing w:before="98"/>
      <w:ind w:left="263" w:hanging="163"/>
    </w:pPr>
    <w:rPr>
      <w:rFonts w:ascii="Calibri" w:eastAsia="Calibri" w:hAnsi="Calibri"/>
    </w:rPr>
  </w:style>
  <w:style w:type="paragraph" w:styleId="TOC2">
    <w:name w:val="toc 2"/>
    <w:basedOn w:val="Normal"/>
    <w:uiPriority w:val="39"/>
    <w:qFormat/>
    <w:rsid w:val="005A5D3A"/>
    <w:pPr>
      <w:spacing w:before="101"/>
      <w:ind w:left="650" w:hanging="329"/>
    </w:pPr>
    <w:rPr>
      <w:rFonts w:ascii="Calibri" w:eastAsia="Calibri" w:hAnsi="Calibri"/>
    </w:rPr>
  </w:style>
  <w:style w:type="paragraph" w:styleId="TOC3">
    <w:name w:val="toc 3"/>
    <w:basedOn w:val="Normal"/>
    <w:uiPriority w:val="39"/>
    <w:qFormat/>
    <w:rsid w:val="005A5D3A"/>
    <w:pPr>
      <w:spacing w:before="139"/>
      <w:ind w:left="1036" w:hanging="497"/>
    </w:pPr>
    <w:rPr>
      <w:rFonts w:ascii="Calibri" w:eastAsia="Calibri" w:hAnsi="Calibri"/>
    </w:rPr>
  </w:style>
  <w:style w:type="paragraph" w:styleId="TOC4">
    <w:name w:val="toc 4"/>
    <w:basedOn w:val="Normal"/>
    <w:uiPriority w:val="39"/>
    <w:qFormat/>
    <w:rsid w:val="005A5D3A"/>
    <w:pPr>
      <w:spacing w:before="38"/>
      <w:ind w:left="592"/>
    </w:pPr>
    <w:rPr>
      <w:rFonts w:ascii="Calibri" w:eastAsia="Calibri" w:hAnsi="Calibri"/>
    </w:rPr>
  </w:style>
  <w:style w:type="paragraph" w:styleId="BodyText">
    <w:name w:val="Body Text"/>
    <w:basedOn w:val="Normal"/>
    <w:uiPriority w:val="1"/>
    <w:qFormat/>
    <w:rsid w:val="005A5D3A"/>
    <w:pPr>
      <w:ind w:left="100"/>
    </w:pPr>
    <w:rPr>
      <w:rFonts w:ascii="Calibri" w:eastAsia="Calibri" w:hAnsi="Calibri"/>
    </w:rPr>
  </w:style>
  <w:style w:type="paragraph" w:styleId="ListParagraph">
    <w:name w:val="List Paragraph"/>
    <w:basedOn w:val="Normal"/>
    <w:uiPriority w:val="1"/>
    <w:qFormat/>
    <w:rsid w:val="005A5D3A"/>
  </w:style>
  <w:style w:type="paragraph" w:customStyle="1" w:styleId="TableParagraph">
    <w:name w:val="Table Paragraph"/>
    <w:basedOn w:val="Normal"/>
    <w:uiPriority w:val="1"/>
    <w:qFormat/>
    <w:rsid w:val="005A5D3A"/>
  </w:style>
  <w:style w:type="paragraph" w:styleId="TOCHeading">
    <w:name w:val="TOC Heading"/>
    <w:basedOn w:val="Heading1"/>
    <w:next w:val="Normal"/>
    <w:uiPriority w:val="39"/>
    <w:unhideWhenUsed/>
    <w:qFormat/>
    <w:rsid w:val="00713DF7"/>
    <w:pPr>
      <w:keepNext/>
      <w:keepLines/>
      <w:widowControl/>
      <w:spacing w:before="240" w:line="259" w:lineRule="auto"/>
      <w:ind w:left="0"/>
      <w:outlineLvl w:val="9"/>
    </w:pPr>
    <w:rPr>
      <w:rFonts w:asciiTheme="majorHAnsi" w:eastAsiaTheme="majorEastAsia" w:hAnsiTheme="majorHAnsi" w:cstheme="majorBidi"/>
      <w:b w:val="0"/>
      <w:bCs w:val="0"/>
      <w:color w:val="365F91" w:themeColor="accent1" w:themeShade="BF"/>
      <w:sz w:val="32"/>
      <w:szCs w:val="32"/>
    </w:rPr>
  </w:style>
  <w:style w:type="character" w:styleId="Hyperlink">
    <w:name w:val="Hyperlink"/>
    <w:basedOn w:val="DefaultParagraphFont"/>
    <w:uiPriority w:val="99"/>
    <w:unhideWhenUsed/>
    <w:rsid w:val="00713DF7"/>
    <w:rPr>
      <w:color w:val="0000FF" w:themeColor="hyperlink"/>
      <w:u w:val="single"/>
    </w:rPr>
  </w:style>
  <w:style w:type="paragraph" w:styleId="Header">
    <w:name w:val="header"/>
    <w:basedOn w:val="Normal"/>
    <w:link w:val="HeaderChar"/>
    <w:uiPriority w:val="99"/>
    <w:unhideWhenUsed/>
    <w:rsid w:val="00953D66"/>
    <w:pPr>
      <w:tabs>
        <w:tab w:val="center" w:pos="4513"/>
        <w:tab w:val="right" w:pos="9026"/>
      </w:tabs>
    </w:pPr>
  </w:style>
  <w:style w:type="character" w:customStyle="1" w:styleId="HeaderChar">
    <w:name w:val="Header Char"/>
    <w:basedOn w:val="DefaultParagraphFont"/>
    <w:link w:val="Header"/>
    <w:uiPriority w:val="99"/>
    <w:rsid w:val="00953D66"/>
  </w:style>
  <w:style w:type="paragraph" w:styleId="Footer">
    <w:name w:val="footer"/>
    <w:basedOn w:val="Normal"/>
    <w:link w:val="FooterChar"/>
    <w:uiPriority w:val="99"/>
    <w:unhideWhenUsed/>
    <w:rsid w:val="00953D66"/>
    <w:pPr>
      <w:tabs>
        <w:tab w:val="center" w:pos="4513"/>
        <w:tab w:val="right" w:pos="9026"/>
      </w:tabs>
    </w:pPr>
  </w:style>
  <w:style w:type="character" w:customStyle="1" w:styleId="FooterChar">
    <w:name w:val="Footer Char"/>
    <w:basedOn w:val="DefaultParagraphFont"/>
    <w:link w:val="Footer"/>
    <w:uiPriority w:val="99"/>
    <w:rsid w:val="00953D66"/>
  </w:style>
  <w:style w:type="paragraph" w:styleId="FootnoteText">
    <w:name w:val="footnote text"/>
    <w:basedOn w:val="Normal"/>
    <w:link w:val="FootnoteTextChar"/>
    <w:uiPriority w:val="99"/>
    <w:semiHidden/>
    <w:unhideWhenUsed/>
    <w:rsid w:val="00D0643B"/>
    <w:rPr>
      <w:sz w:val="20"/>
      <w:szCs w:val="20"/>
    </w:rPr>
  </w:style>
  <w:style w:type="character" w:customStyle="1" w:styleId="FootnoteTextChar">
    <w:name w:val="Footnote Text Char"/>
    <w:basedOn w:val="DefaultParagraphFont"/>
    <w:link w:val="FootnoteText"/>
    <w:uiPriority w:val="99"/>
    <w:semiHidden/>
    <w:rsid w:val="00D0643B"/>
    <w:rPr>
      <w:sz w:val="20"/>
      <w:szCs w:val="20"/>
    </w:rPr>
  </w:style>
  <w:style w:type="character" w:styleId="FootnoteReference">
    <w:name w:val="footnote reference"/>
    <w:basedOn w:val="DefaultParagraphFont"/>
    <w:uiPriority w:val="99"/>
    <w:semiHidden/>
    <w:unhideWhenUsed/>
    <w:rsid w:val="00D0643B"/>
    <w:rPr>
      <w:vertAlign w:val="superscript"/>
    </w:rPr>
  </w:style>
  <w:style w:type="table" w:styleId="TableGrid">
    <w:name w:val="Table Grid"/>
    <w:basedOn w:val="TableNormal"/>
    <w:uiPriority w:val="59"/>
    <w:rsid w:val="00BA6A74"/>
    <w:pPr>
      <w:widowControl/>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bullet">
    <w:name w:val="Table bullet"/>
    <w:basedOn w:val="Normal"/>
    <w:qFormat/>
    <w:rsid w:val="00BA6A74"/>
    <w:pPr>
      <w:widowControl/>
      <w:tabs>
        <w:tab w:val="left" w:pos="567"/>
      </w:tabs>
      <w:spacing w:after="120" w:line="300" w:lineRule="exact"/>
      <w:ind w:right="284"/>
    </w:pPr>
    <w:rPr>
      <w:rFonts w:ascii="Arial" w:eastAsia="Times New Roman" w:hAnsi="Arial" w:cs="Times New Roman"/>
      <w:sz w:val="21"/>
      <w:szCs w:val="20"/>
      <w:lang w:eastAsia="en-GB"/>
    </w:rPr>
  </w:style>
  <w:style w:type="paragraph" w:customStyle="1" w:styleId="Tableheading">
    <w:name w:val="Table heading"/>
    <w:basedOn w:val="Normal"/>
    <w:qFormat/>
    <w:rsid w:val="00BA6A74"/>
    <w:pPr>
      <w:widowControl/>
      <w:spacing w:after="60" w:line="300" w:lineRule="exact"/>
      <w:ind w:left="28" w:right="28"/>
    </w:pPr>
    <w:rPr>
      <w:rFonts w:ascii="Arial" w:eastAsia="Times New Roman" w:hAnsi="Arial" w:cs="Times New Roman"/>
      <w:b/>
      <w:sz w:val="21"/>
      <w:szCs w:val="21"/>
    </w:rPr>
  </w:style>
  <w:style w:type="paragraph" w:customStyle="1" w:styleId="Tabletext">
    <w:name w:val="Table text"/>
    <w:basedOn w:val="BodyText"/>
    <w:qFormat/>
    <w:rsid w:val="00BA6A74"/>
    <w:pPr>
      <w:widowControl/>
      <w:spacing w:after="60" w:line="300" w:lineRule="exact"/>
      <w:ind w:left="28" w:right="28"/>
    </w:pPr>
    <w:rPr>
      <w:rFonts w:ascii="Arial" w:eastAsia="Times New Roman" w:hAnsi="Arial" w:cs="Times New Roman"/>
      <w:sz w:val="21"/>
      <w:szCs w:val="21"/>
    </w:rPr>
  </w:style>
  <w:style w:type="paragraph" w:customStyle="1" w:styleId="Tablebullet2">
    <w:name w:val="Table bullet 2"/>
    <w:qFormat/>
    <w:rsid w:val="00BA6A74"/>
    <w:pPr>
      <w:widowControl/>
      <w:numPr>
        <w:ilvl w:val="1"/>
        <w:numId w:val="2"/>
      </w:numPr>
    </w:pPr>
    <w:rPr>
      <w:rFonts w:ascii="Arial" w:eastAsia="Times New Roman" w:hAnsi="Arial" w:cs="Times New Roman"/>
      <w:sz w:val="21"/>
      <w:szCs w:val="20"/>
      <w:lang w:val="en-GB" w:eastAsia="en-GB"/>
    </w:rPr>
  </w:style>
  <w:style w:type="character" w:styleId="FollowedHyperlink">
    <w:name w:val="FollowedHyperlink"/>
    <w:basedOn w:val="DefaultParagraphFont"/>
    <w:uiPriority w:val="99"/>
    <w:semiHidden/>
    <w:unhideWhenUsed/>
    <w:rsid w:val="00D256DE"/>
    <w:rPr>
      <w:color w:val="800080" w:themeColor="followedHyperlink"/>
      <w:u w:val="single"/>
    </w:rPr>
  </w:style>
  <w:style w:type="paragraph" w:styleId="BalloonText">
    <w:name w:val="Balloon Text"/>
    <w:basedOn w:val="Normal"/>
    <w:link w:val="BalloonTextChar"/>
    <w:uiPriority w:val="99"/>
    <w:semiHidden/>
    <w:unhideWhenUsed/>
    <w:rsid w:val="009E712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E7127"/>
    <w:rPr>
      <w:rFonts w:ascii="Segoe UI" w:hAnsi="Segoe UI" w:cs="Segoe UI"/>
      <w:sz w:val="18"/>
      <w:szCs w:val="18"/>
    </w:rPr>
  </w:style>
  <w:style w:type="character" w:customStyle="1" w:styleId="Heading6Char">
    <w:name w:val="Heading 6 Char"/>
    <w:basedOn w:val="DefaultParagraphFont"/>
    <w:link w:val="Heading6"/>
    <w:uiPriority w:val="9"/>
    <w:semiHidden/>
    <w:rsid w:val="00D90F43"/>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D90F43"/>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D90F43"/>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D90F43"/>
    <w:rPr>
      <w:rFonts w:asciiTheme="majorHAnsi" w:eastAsiaTheme="majorEastAsia" w:hAnsiTheme="majorHAnsi" w:cstheme="majorBidi"/>
      <w:i/>
      <w:iCs/>
      <w:color w:val="272727" w:themeColor="text1" w:themeTint="D8"/>
      <w:sz w:val="21"/>
      <w:szCs w:val="21"/>
    </w:rPr>
  </w:style>
  <w:style w:type="character" w:styleId="CommentReference">
    <w:name w:val="annotation reference"/>
    <w:basedOn w:val="DefaultParagraphFont"/>
    <w:uiPriority w:val="99"/>
    <w:semiHidden/>
    <w:unhideWhenUsed/>
    <w:rsid w:val="002843AC"/>
    <w:rPr>
      <w:sz w:val="16"/>
      <w:szCs w:val="16"/>
    </w:rPr>
  </w:style>
  <w:style w:type="paragraph" w:styleId="CommentText">
    <w:name w:val="annotation text"/>
    <w:basedOn w:val="Normal"/>
    <w:link w:val="CommentTextChar"/>
    <w:uiPriority w:val="99"/>
    <w:semiHidden/>
    <w:unhideWhenUsed/>
    <w:rsid w:val="002843AC"/>
    <w:rPr>
      <w:sz w:val="20"/>
      <w:szCs w:val="20"/>
    </w:rPr>
  </w:style>
  <w:style w:type="character" w:customStyle="1" w:styleId="CommentTextChar">
    <w:name w:val="Comment Text Char"/>
    <w:basedOn w:val="DefaultParagraphFont"/>
    <w:link w:val="CommentText"/>
    <w:uiPriority w:val="99"/>
    <w:semiHidden/>
    <w:rsid w:val="002843AC"/>
    <w:rPr>
      <w:sz w:val="20"/>
      <w:szCs w:val="20"/>
    </w:rPr>
  </w:style>
  <w:style w:type="paragraph" w:styleId="CommentSubject">
    <w:name w:val="annotation subject"/>
    <w:basedOn w:val="CommentText"/>
    <w:next w:val="CommentText"/>
    <w:link w:val="CommentSubjectChar"/>
    <w:uiPriority w:val="99"/>
    <w:semiHidden/>
    <w:unhideWhenUsed/>
    <w:rsid w:val="002843AC"/>
    <w:rPr>
      <w:b/>
      <w:bCs/>
    </w:rPr>
  </w:style>
  <w:style w:type="character" w:customStyle="1" w:styleId="CommentSubjectChar">
    <w:name w:val="Comment Subject Char"/>
    <w:basedOn w:val="CommentTextChar"/>
    <w:link w:val="CommentSubject"/>
    <w:uiPriority w:val="99"/>
    <w:semiHidden/>
    <w:rsid w:val="002843AC"/>
    <w:rPr>
      <w:b/>
      <w:bCs/>
      <w:sz w:val="20"/>
      <w:szCs w:val="20"/>
    </w:rPr>
  </w:style>
  <w:style w:type="paragraph" w:styleId="NormalWeb">
    <w:name w:val="Normal (Web)"/>
    <w:basedOn w:val="Normal"/>
    <w:uiPriority w:val="99"/>
    <w:semiHidden/>
    <w:unhideWhenUsed/>
    <w:rsid w:val="00BB142E"/>
    <w:pPr>
      <w:widowControl/>
      <w:spacing w:before="100" w:beforeAutospacing="1" w:after="100" w:afterAutospacing="1"/>
    </w:pPr>
    <w:rPr>
      <w:rFonts w:ascii="Times New Roman" w:eastAsia="Times New Roman" w:hAnsi="Times New Roman" w:cs="Times New Roman"/>
      <w:sz w:val="24"/>
      <w:szCs w:val="24"/>
      <w:lang w:eastAsia="en-GB"/>
    </w:rPr>
  </w:style>
  <w:style w:type="paragraph" w:styleId="Revision">
    <w:name w:val="Revision"/>
    <w:hidden/>
    <w:uiPriority w:val="99"/>
    <w:semiHidden/>
    <w:rsid w:val="00E3074A"/>
    <w:pPr>
      <w:widowControl/>
    </w:pPr>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6205701">
      <w:bodyDiv w:val="1"/>
      <w:marLeft w:val="0"/>
      <w:marRight w:val="0"/>
      <w:marTop w:val="0"/>
      <w:marBottom w:val="0"/>
      <w:divBdr>
        <w:top w:val="none" w:sz="0" w:space="0" w:color="auto"/>
        <w:left w:val="none" w:sz="0" w:space="0" w:color="auto"/>
        <w:bottom w:val="none" w:sz="0" w:space="0" w:color="auto"/>
        <w:right w:val="none" w:sz="0" w:space="0" w:color="auto"/>
      </w:divBdr>
      <w:divsChild>
        <w:div w:id="1920942368">
          <w:marLeft w:val="0"/>
          <w:marRight w:val="0"/>
          <w:marTop w:val="0"/>
          <w:marBottom w:val="0"/>
          <w:divBdr>
            <w:top w:val="none" w:sz="0" w:space="0" w:color="auto"/>
            <w:left w:val="none" w:sz="0" w:space="0" w:color="auto"/>
            <w:bottom w:val="none" w:sz="0" w:space="0" w:color="auto"/>
            <w:right w:val="none" w:sz="0" w:space="0" w:color="auto"/>
          </w:divBdr>
          <w:divsChild>
            <w:div w:id="393046740">
              <w:marLeft w:val="0"/>
              <w:marRight w:val="0"/>
              <w:marTop w:val="0"/>
              <w:marBottom w:val="0"/>
              <w:divBdr>
                <w:top w:val="none" w:sz="0" w:space="0" w:color="auto"/>
                <w:left w:val="none" w:sz="0" w:space="0" w:color="auto"/>
                <w:bottom w:val="none" w:sz="0" w:space="0" w:color="auto"/>
                <w:right w:val="none" w:sz="0" w:space="0" w:color="auto"/>
              </w:divBdr>
              <w:divsChild>
                <w:div w:id="2072070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749351">
      <w:bodyDiv w:val="1"/>
      <w:marLeft w:val="0"/>
      <w:marRight w:val="0"/>
      <w:marTop w:val="0"/>
      <w:marBottom w:val="0"/>
      <w:divBdr>
        <w:top w:val="none" w:sz="0" w:space="0" w:color="auto"/>
        <w:left w:val="none" w:sz="0" w:space="0" w:color="auto"/>
        <w:bottom w:val="none" w:sz="0" w:space="0" w:color="auto"/>
        <w:right w:val="none" w:sz="0" w:space="0" w:color="auto"/>
      </w:divBdr>
    </w:div>
    <w:div w:id="2101556433">
      <w:bodyDiv w:val="1"/>
      <w:marLeft w:val="0"/>
      <w:marRight w:val="0"/>
      <w:marTop w:val="0"/>
      <w:marBottom w:val="0"/>
      <w:divBdr>
        <w:top w:val="none" w:sz="0" w:space="0" w:color="auto"/>
        <w:left w:val="none" w:sz="0" w:space="0" w:color="auto"/>
        <w:bottom w:val="none" w:sz="0" w:space="0" w:color="auto"/>
        <w:right w:val="none" w:sz="0" w:space="0" w:color="auto"/>
      </w:divBdr>
      <w:divsChild>
        <w:div w:id="629484033">
          <w:marLeft w:val="0"/>
          <w:marRight w:val="0"/>
          <w:marTop w:val="0"/>
          <w:marBottom w:val="0"/>
          <w:divBdr>
            <w:top w:val="none" w:sz="0" w:space="0" w:color="auto"/>
            <w:left w:val="none" w:sz="0" w:space="0" w:color="auto"/>
            <w:bottom w:val="none" w:sz="0" w:space="0" w:color="auto"/>
            <w:right w:val="none" w:sz="0" w:space="0" w:color="auto"/>
          </w:divBdr>
          <w:divsChild>
            <w:div w:id="451675207">
              <w:marLeft w:val="0"/>
              <w:marRight w:val="0"/>
              <w:marTop w:val="0"/>
              <w:marBottom w:val="0"/>
              <w:divBdr>
                <w:top w:val="none" w:sz="0" w:space="0" w:color="auto"/>
                <w:left w:val="none" w:sz="0" w:space="0" w:color="auto"/>
                <w:bottom w:val="none" w:sz="0" w:space="0" w:color="auto"/>
                <w:right w:val="none" w:sz="0" w:space="0" w:color="auto"/>
              </w:divBdr>
              <w:divsChild>
                <w:div w:id="1373844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diagramData" Target="diagrams/data1.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diagramDrawing" Target="diagrams/drawing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Colors" Target="diagrams/colors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diagramQuickStyle" Target="diagrams/quickStyle1.xml"/><Relationship Id="rId4" Type="http://schemas.openxmlformats.org/officeDocument/2006/relationships/settings" Target="settings.xml"/><Relationship Id="rId9" Type="http://schemas.openxmlformats.org/officeDocument/2006/relationships/diagramLayout" Target="diagrams/layout1.xm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www.gov.uk/government/publications/assurance-frameworks-guidance" TargetMode="External"/></Relationships>
</file>

<file path=word/diagrams/colors1.xml><?xml version="1.0" encoding="utf-8"?>
<dgm:colorsDef xmlns:dgm="http://schemas.openxmlformats.org/drawingml/2006/diagram" xmlns:a="http://schemas.openxmlformats.org/drawingml/2006/main" uniqueId="urn:microsoft.com/office/officeart/2005/8/colors/accent1_4">
  <dgm:title val=""/>
  <dgm:desc val=""/>
  <dgm:catLst>
    <dgm:cat type="accent1" pri="11400"/>
  </dgm:catLst>
  <dgm:styleLbl name="node0">
    <dgm:fillClrLst meth="cycle">
      <a:schemeClr val="accent1">
        <a:shade val="60000"/>
      </a:schemeClr>
    </dgm:fillClrLst>
    <dgm:linClrLst meth="repeat">
      <a:schemeClr val="lt1"/>
    </dgm:linClrLst>
    <dgm:effectClrLst/>
    <dgm:txLinClrLst/>
    <dgm:txFillClrLst/>
    <dgm:txEffectClrLst/>
  </dgm:styleLbl>
  <dgm:styleLbl name="node1">
    <dgm:fillClrLst meth="cycle">
      <a:schemeClr val="accent1">
        <a:shade val="50000"/>
      </a:schemeClr>
      <a:schemeClr val="accent1">
        <a:tint val="55000"/>
      </a:schemeClr>
    </dgm:fillClrLst>
    <dgm:linClrLst meth="repeat">
      <a:schemeClr val="lt1"/>
    </dgm:linClrLst>
    <dgm:effectClrLst/>
    <dgm:txLinClrLst/>
    <dgm:txFillClrLst/>
    <dgm:txEffectClrLst/>
  </dgm:styleLbl>
  <dgm:styleLbl name="alignNode1">
    <dgm:fillClrLst meth="cycle">
      <a:schemeClr val="accent1">
        <a:shade val="50000"/>
      </a:schemeClr>
      <a:schemeClr val="accent1">
        <a:tint val="55000"/>
      </a:schemeClr>
    </dgm:fillClrLst>
    <dgm:linClrLst meth="cycle">
      <a:schemeClr val="accent1">
        <a:shade val="50000"/>
      </a:schemeClr>
      <a:schemeClr val="accent1">
        <a:tint val="55000"/>
      </a:schemeClr>
    </dgm:linClrLst>
    <dgm:effectClrLst/>
    <dgm:txLinClrLst/>
    <dgm:txFillClrLst/>
    <dgm:txEffectClrLst/>
  </dgm:styleLbl>
  <dgm:styleLbl name="lnNode1">
    <dgm:fillClrLst meth="cycle">
      <a:schemeClr val="accent1">
        <a:shade val="50000"/>
      </a:schemeClr>
      <a:schemeClr val="accent1">
        <a:tint val="55000"/>
      </a:schemeClr>
    </dgm:fillClrLst>
    <dgm:linClrLst meth="repeat">
      <a:schemeClr val="lt1"/>
    </dgm:linClrLst>
    <dgm:effectClrLst/>
    <dgm:txLinClrLst/>
    <dgm:txFillClrLst/>
    <dgm:txEffectClrLst/>
  </dgm:styleLbl>
  <dgm:styleLbl name="vennNode1">
    <dgm:fillClrLst meth="cycle">
      <a:schemeClr val="accent1">
        <a:shade val="80000"/>
        <a:alpha val="50000"/>
      </a:schemeClr>
      <a:schemeClr val="accent1">
        <a:tint val="50000"/>
        <a:alpha val="50000"/>
      </a:schemeClr>
    </dgm:fillClrLst>
    <dgm:linClrLst meth="repeat">
      <a:schemeClr val="lt1"/>
    </dgm:linClrLst>
    <dgm:effectClrLst/>
    <dgm:txLinClrLst/>
    <dgm:txFillClrLst/>
    <dgm:txEffectClrLst/>
  </dgm:styleLbl>
  <dgm:styleLbl name="node2">
    <dgm:fillClrLst>
      <a:schemeClr val="accent1">
        <a:shade val="80000"/>
      </a:schemeClr>
    </dgm:fillClrLst>
    <dgm:linClrLst meth="repeat">
      <a:schemeClr val="lt1"/>
    </dgm:linClrLst>
    <dgm:effectClrLst/>
    <dgm:txLinClrLst/>
    <dgm:txFillClrLst/>
    <dgm:txEffectClrLst/>
  </dgm:styleLbl>
  <dgm:styleLbl name="node3">
    <dgm:fillClrLst>
      <a:schemeClr val="accent1">
        <a:tint val="99000"/>
      </a:schemeClr>
    </dgm:fillClrLst>
    <dgm:linClrLst meth="repeat">
      <a:schemeClr val="lt1"/>
    </dgm:linClrLst>
    <dgm:effectClrLst/>
    <dgm:txLinClrLst/>
    <dgm:txFillClrLst/>
    <dgm:txEffectClrLst/>
  </dgm:styleLbl>
  <dgm:styleLbl name="node4">
    <dgm:fillClrLst>
      <a:schemeClr val="accent1">
        <a:tint val="70000"/>
      </a:schemeClr>
    </dgm:fillClrLst>
    <dgm:linClrLst meth="repeat">
      <a:schemeClr val="lt1"/>
    </dgm:linClrLst>
    <dgm:effectClrLst/>
    <dgm:txLinClrLst/>
    <dgm:txFillClrLst/>
    <dgm:txEffectClrLst/>
  </dgm:styleLbl>
  <dgm:styleLbl name="fgImgPlace1">
    <dgm:fillClrLst>
      <a:schemeClr val="accent1">
        <a:tint val="50000"/>
      </a:schemeClr>
      <a:schemeClr val="accent1">
        <a:tint val="55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1">
        <a:tint val="55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1">
        <a:tint val="55000"/>
      </a:schemeClr>
    </dgm:fillClrLst>
    <dgm:linClrLst meth="repeat">
      <a:schemeClr val="lt1"/>
    </dgm:linClrLst>
    <dgm:effectClrLst/>
    <dgm:txLinClrLst/>
    <dgm:txFillClrLst meth="repeat">
      <a:schemeClr val="lt1"/>
    </dgm:txFillClrLst>
    <dgm:txEffectClrLst/>
  </dgm:styleLbl>
  <dgm:styleLbl name="sibTrans2D1">
    <dgm:fillClrLst meth="cycle">
      <a:schemeClr val="accent1">
        <a:shade val="90000"/>
      </a:schemeClr>
      <a:schemeClr val="accent1">
        <a:tint val="50000"/>
      </a:schemeClr>
    </dgm:fillClrLst>
    <dgm:linClrLst meth="cycle">
      <a:schemeClr val="accent1">
        <a:shade val="90000"/>
      </a:schemeClr>
      <a:schemeClr val="accent1">
        <a:tint val="50000"/>
      </a:schemeClr>
    </dgm:linClrLst>
    <dgm:effectClrLst/>
    <dgm:txLinClrLst/>
    <dgm:txFillClrLst/>
    <dgm:txEffectClrLst/>
  </dgm:styleLbl>
  <dgm:styleLbl name="fgSibTrans2D1">
    <dgm:fillClrLst meth="cycle">
      <a:schemeClr val="accent1">
        <a:shade val="90000"/>
      </a:schemeClr>
      <a:schemeClr val="accent1">
        <a:tint val="50000"/>
      </a:schemeClr>
    </dgm:fillClrLst>
    <dgm:linClrLst meth="cycle">
      <a:schemeClr val="accent1">
        <a:shade val="90000"/>
      </a:schemeClr>
      <a:schemeClr val="accent1">
        <a:tint val="50000"/>
      </a:schemeClr>
    </dgm:linClrLst>
    <dgm:effectClrLst/>
    <dgm:txLinClrLst/>
    <dgm:txFillClrLst/>
    <dgm:txEffectClrLst/>
  </dgm:styleLbl>
  <dgm:styleLbl name="bgSibTrans2D1">
    <dgm:fillClrLst meth="cycle">
      <a:schemeClr val="accent1">
        <a:shade val="90000"/>
      </a:schemeClr>
      <a:schemeClr val="accent1">
        <a:tint val="50000"/>
      </a:schemeClr>
    </dgm:fillClrLst>
    <dgm:linClrLst meth="cycle">
      <a:schemeClr val="accent1">
        <a:shade val="90000"/>
      </a:schemeClr>
      <a:schemeClr val="accent1">
        <a:tint val="50000"/>
      </a:schemeClr>
    </dgm:linClrLst>
    <dgm:effectClrLst/>
    <dgm:txLinClrLst/>
    <dgm:txFillClrLst/>
    <dgm:txEffectClrLst/>
  </dgm:styleLbl>
  <dgm:styleLbl name="sibTrans1D1">
    <dgm:fillClrLst meth="cycle">
      <a:schemeClr val="accent1">
        <a:shade val="90000"/>
      </a:schemeClr>
      <a:schemeClr val="accent1">
        <a:tint val="50000"/>
      </a:schemeClr>
    </dgm:fillClrLst>
    <dgm:linClrLst meth="cycle">
      <a:schemeClr val="accent1">
        <a:shade val="90000"/>
      </a:schemeClr>
      <a:schemeClr val="accent1">
        <a:tint val="50000"/>
      </a:schemeClr>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accent1">
        <a:shade val="80000"/>
      </a:schemeClr>
    </dgm:fillClrLst>
    <dgm:linClrLst meth="repeat">
      <a:schemeClr val="lt1"/>
    </dgm:linClrLst>
    <dgm:effectClrLst/>
    <dgm:txLinClrLst/>
    <dgm:txFillClrLst/>
    <dgm:txEffectClrLst/>
  </dgm:styleLbl>
  <dgm:styleLbl name="asst1">
    <dgm:fillClrLst meth="repeat">
      <a:schemeClr val="accent1">
        <a:shade val="80000"/>
      </a:schemeClr>
    </dgm:fillClrLst>
    <dgm:linClrLst meth="repeat">
      <a:schemeClr val="lt1"/>
    </dgm:linClrLst>
    <dgm:effectClrLst/>
    <dgm:txLinClrLst/>
    <dgm:txFillClrLst/>
    <dgm:txEffectClrLst/>
  </dgm:styleLbl>
  <dgm:styleLbl name="asst2">
    <dgm:fillClrLst>
      <a:schemeClr val="accent1">
        <a:tint val="90000"/>
      </a:schemeClr>
    </dgm:fillClrLst>
    <dgm:linClrLst meth="repeat">
      <a:schemeClr val="lt1"/>
    </dgm:linClrLst>
    <dgm:effectClrLst/>
    <dgm:txLinClrLst/>
    <dgm:txFillClrLst/>
    <dgm:txEffectClrLst/>
  </dgm:styleLbl>
  <dgm:styleLbl name="asst3">
    <dgm:fillClrLst>
      <a:schemeClr val="accent1">
        <a:tint val="70000"/>
      </a:schemeClr>
    </dgm:fillClrLst>
    <dgm:linClrLst meth="repeat">
      <a:schemeClr val="lt1"/>
    </dgm:linClrLst>
    <dgm:effectClrLst/>
    <dgm:txLinClrLst/>
    <dgm:txFillClrLst/>
    <dgm:txEffectClrLst/>
  </dgm:styleLbl>
  <dgm:styleLbl name="asst4">
    <dgm:fillClrLst>
      <a:schemeClr val="accent1">
        <a:tint val="50000"/>
      </a:schemeClr>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shade val="80000"/>
      </a:schemeClr>
    </dgm:linClrLst>
    <dgm:effectClrLst/>
    <dgm:txLinClrLst/>
    <dgm:txFillClrLst/>
    <dgm:txEffectClrLst/>
  </dgm:styleLbl>
  <dgm:styleLbl name="parChTrans2D2">
    <dgm:fillClrLst meth="repeat">
      <a:schemeClr val="accent1">
        <a:tint val="90000"/>
      </a:schemeClr>
    </dgm:fillClrLst>
    <dgm:linClrLst meth="repeat">
      <a:schemeClr val="accent1">
        <a:tint val="90000"/>
      </a:schemeClr>
    </dgm:linClrLst>
    <dgm:effectClrLst/>
    <dgm:txLinClrLst/>
    <dgm:txFillClrLst/>
    <dgm:txEffectClrLst/>
  </dgm:styleLbl>
  <dgm:styleLbl name="parChTrans2D3">
    <dgm:fillClrLst meth="repeat">
      <a:schemeClr val="accent1">
        <a:tint val="70000"/>
      </a:schemeClr>
    </dgm:fillClrLst>
    <dgm:linClrLst meth="repeat">
      <a:schemeClr val="accent1">
        <a:tint val="70000"/>
      </a:schemeClr>
    </dgm:linClrLst>
    <dgm:effectClrLst/>
    <dgm:txLinClrLst/>
    <dgm:txFillClrLst/>
    <dgm:txEffectClrLst/>
  </dgm:styleLbl>
  <dgm:styleLbl name="parChTrans2D4">
    <dgm:fillClrLst meth="repeat">
      <a:schemeClr val="accent1">
        <a:tint val="50000"/>
      </a:schemeClr>
    </dgm:fillClrLst>
    <dgm:linClrLst meth="repeat">
      <a:schemeClr val="accent1">
        <a:tint val="50000"/>
      </a:schemeClr>
    </dgm:linClrLst>
    <dgm:effectClrLst/>
    <dgm:txLinClrLst/>
    <dgm:txFillClrLst meth="repeat">
      <a:schemeClr val="dk1"/>
    </dgm:txFillClrLst>
    <dgm:txEffectClrLst/>
  </dgm:styleLbl>
  <dgm:styleLbl name="parChTrans1D1">
    <dgm:fillClrLst meth="repeat">
      <a:schemeClr val="accent1">
        <a:shade val="80000"/>
      </a:schemeClr>
    </dgm:fillClrLst>
    <dgm:linClrLst meth="repeat">
      <a:schemeClr val="accent1">
        <a:shade val="80000"/>
      </a:schemeClr>
    </dgm:linClrLst>
    <dgm:effectClrLst/>
    <dgm:txLinClrLst/>
    <dgm:txFillClrLst meth="repeat">
      <a:schemeClr val="tx1"/>
    </dgm:txFillClrLst>
    <dgm:txEffectClrLst/>
  </dgm:styleLbl>
  <dgm:styleLbl name="parChTrans1D2">
    <dgm:fillClrLst meth="repeat">
      <a:schemeClr val="accent1">
        <a:tint val="90000"/>
      </a:schemeClr>
    </dgm:fillClrLst>
    <dgm:linClrLst meth="repeat">
      <a:schemeClr val="accent1">
        <a:tint val="90000"/>
      </a:schemeClr>
    </dgm:linClrLst>
    <dgm:effectClrLst/>
    <dgm:txLinClrLst/>
    <dgm:txFillClrLst meth="repeat">
      <a:schemeClr val="tx1"/>
    </dgm:txFillClrLst>
    <dgm:txEffectClrLst/>
  </dgm:styleLbl>
  <dgm:styleLbl name="parChTrans1D3">
    <dgm:fillClrLst meth="repeat">
      <a:schemeClr val="accent1">
        <a:tint val="70000"/>
      </a:schemeClr>
    </dgm:fillClrLst>
    <dgm:linClrLst meth="repeat">
      <a:schemeClr val="accent1">
        <a:tint val="70000"/>
      </a:schemeClr>
    </dgm:linClrLst>
    <dgm:effectClrLst/>
    <dgm:txLinClrLst/>
    <dgm:txFillClrLst meth="repeat">
      <a:schemeClr val="tx1"/>
    </dgm:txFillClrLst>
    <dgm:txEffectClrLst/>
  </dgm:styleLbl>
  <dgm:styleLbl name="parChTrans1D4">
    <dgm:fillClrLst meth="repeat">
      <a:schemeClr val="accent1">
        <a:tint val="50000"/>
      </a:schemeClr>
    </dgm:fillClrLst>
    <dgm:linClrLst meth="repeat">
      <a:schemeClr val="accent1">
        <a:tint val="50000"/>
      </a:schemeClr>
    </dgm:linClrLst>
    <dgm:effectClrLst/>
    <dgm:txLinClrLst/>
    <dgm:txFillClrLst meth="repeat">
      <a:schemeClr val="tx1"/>
    </dgm:txFillClrLst>
    <dgm:txEffectClrLst/>
  </dgm:styleLbl>
  <dgm:styleLbl name="fgAcc1">
    <dgm:fillClrLst meth="repeat">
      <a:schemeClr val="lt1">
        <a:alpha val="90000"/>
      </a:schemeClr>
    </dgm:fillClrLst>
    <dgm:linClrLst meth="cycle">
      <a:schemeClr val="accent1">
        <a:shade val="50000"/>
      </a:schemeClr>
      <a:schemeClr val="accent1">
        <a:tint val="55000"/>
      </a:schemeClr>
    </dgm:linClrLst>
    <dgm:effectClrLst/>
    <dgm:txLinClrLst/>
    <dgm:txFillClrLst meth="repeat">
      <a:schemeClr val="dk1"/>
    </dgm:txFillClrLst>
    <dgm:txEffectClrLst/>
  </dgm:styleLbl>
  <dgm:styleLbl name="conFgAcc1">
    <dgm:fillClrLst meth="repeat">
      <a:schemeClr val="lt1">
        <a:alpha val="90000"/>
      </a:schemeClr>
    </dgm:fillClrLst>
    <dgm:linClrLst meth="cycle">
      <a:schemeClr val="accent1">
        <a:shade val="50000"/>
      </a:schemeClr>
      <a:schemeClr val="accent1">
        <a:tint val="55000"/>
      </a:schemeClr>
    </dgm:linClrLst>
    <dgm:effectClrLst/>
    <dgm:txLinClrLst/>
    <dgm:txFillClrLst meth="repeat">
      <a:schemeClr val="dk1"/>
    </dgm:txFillClrLst>
    <dgm:txEffectClrLst/>
  </dgm:styleLbl>
  <dgm:styleLbl name="alignAcc1">
    <dgm:fillClrLst meth="repeat">
      <a:schemeClr val="lt1">
        <a:alpha val="90000"/>
      </a:schemeClr>
    </dgm:fillClrLst>
    <dgm:linClrLst meth="cycle">
      <a:schemeClr val="accent1">
        <a:shade val="50000"/>
      </a:schemeClr>
      <a:schemeClr val="accent1">
        <a:tint val="55000"/>
      </a:schemeClr>
    </dgm:linClrLst>
    <dgm:effectClrLst/>
    <dgm:txLinClrLst/>
    <dgm:txFillClrLst meth="repeat">
      <a:schemeClr val="dk1"/>
    </dgm:txFillClrLst>
    <dgm:txEffectClrLst/>
  </dgm:styleLbl>
  <dgm:styleLbl name="trAlignAcc1">
    <dgm:fillClrLst meth="repeat">
      <a:schemeClr val="lt1">
        <a:alpha val="55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cycle">
      <a:schemeClr val="accent1">
        <a:shade val="50000"/>
      </a:schemeClr>
      <a:schemeClr val="accent1">
        <a:tint val="55000"/>
      </a:schemeClr>
    </dgm:linClrLst>
    <dgm:effectClrLst/>
    <dgm:txLinClrLst/>
    <dgm:txFillClrLst meth="repeat">
      <a:schemeClr val="dk1"/>
    </dgm:txFillClrLst>
    <dgm:txEffectClrLst/>
  </dgm:styleLbl>
  <dgm:styleLbl name="solidFgAcc1">
    <dgm:fillClrLst meth="repeat">
      <a:schemeClr val="lt1"/>
    </dgm:fillClrLst>
    <dgm:linClrLst meth="cycle">
      <a:schemeClr val="accent1">
        <a:shade val="50000"/>
      </a:schemeClr>
      <a:schemeClr val="accent1">
        <a:tint val="55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55000"/>
      </a:schemeClr>
    </dgm:fillClrLst>
    <dgm:linClrLst meth="repeat">
      <a:schemeClr val="accent1">
        <a:alpha val="90000"/>
        <a:tint val="55000"/>
      </a:schemeClr>
    </dgm:linClrLst>
    <dgm:effectClrLst/>
    <dgm:txLinClrLst/>
    <dgm:txFillClrLst meth="repeat">
      <a:schemeClr val="dk1"/>
    </dgm:txFillClrLst>
    <dgm:txEffectClrLst/>
  </dgm:styleLbl>
  <dgm:styleLbl name="alignAccFollowNode1">
    <dgm:fillClrLst meth="repeat">
      <a:schemeClr val="accent1">
        <a:alpha val="90000"/>
        <a:tint val="55000"/>
      </a:schemeClr>
    </dgm:fillClrLst>
    <dgm:linClrLst meth="repeat">
      <a:schemeClr val="accent1">
        <a:alpha val="90000"/>
        <a:tint val="55000"/>
      </a:schemeClr>
    </dgm:linClrLst>
    <dgm:effectClrLst/>
    <dgm:txLinClrLst/>
    <dgm:txFillClrLst meth="repeat">
      <a:schemeClr val="dk1"/>
    </dgm:txFillClrLst>
    <dgm:txEffectClrLst/>
  </dgm:styleLbl>
  <dgm:styleLbl name="bgAccFollowNode1">
    <dgm:fillClrLst meth="repeat">
      <a:schemeClr val="accent1">
        <a:alpha val="90000"/>
        <a:tint val="55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a:tint val="90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a:tint val="7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a:tint val="50000"/>
      </a:schemeClr>
    </dgm:linClrLst>
    <dgm:effectClrLst/>
    <dgm:txLinClrLst/>
    <dgm:txFillClrLst meth="repeat">
      <a:schemeClr val="dk1"/>
    </dgm:txFillClrLst>
    <dgm:txEffectClrLst/>
  </dgm:styleLbl>
  <dgm:styleLbl name="bgShp">
    <dgm:fillClrLst meth="repeat">
      <a:schemeClr val="accent1">
        <a:tint val="55000"/>
      </a:schemeClr>
    </dgm:fillClrLst>
    <dgm:linClrLst meth="repeat">
      <a:schemeClr val="dk1"/>
    </dgm:linClrLst>
    <dgm:effectClrLst/>
    <dgm:txLinClrLst/>
    <dgm:txFillClrLst meth="repeat">
      <a:schemeClr val="dk1"/>
    </dgm:txFillClrLst>
    <dgm:txEffectClrLst/>
  </dgm:styleLbl>
  <dgm:styleLbl name="dkBgShp">
    <dgm:fillClrLst meth="repeat">
      <a:schemeClr val="accent1">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55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55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9933EB07-C37F-4878-9CF8-C25A0F0F8CCA}" type="doc">
      <dgm:prSet loTypeId="urn:microsoft.com/office/officeart/2009/3/layout/IncreasingArrowsProcess" loCatId="process" qsTypeId="urn:microsoft.com/office/officeart/2005/8/quickstyle/simple1" qsCatId="simple" csTypeId="urn:microsoft.com/office/officeart/2005/8/colors/accent1_4" csCatId="accent1" phldr="1"/>
      <dgm:spPr/>
      <dgm:t>
        <a:bodyPr/>
        <a:lstStyle/>
        <a:p>
          <a:endParaRPr lang="en-GB"/>
        </a:p>
      </dgm:t>
    </dgm:pt>
    <dgm:pt modelId="{236CC18B-F9BB-48E7-A188-3E88D67B3A3D}">
      <dgm:prSet phldrT="[Text]"/>
      <dgm:spPr/>
      <dgm:t>
        <a:bodyPr/>
        <a:lstStyle/>
        <a:p>
          <a:r>
            <a:rPr lang="en-GB" dirty="0" smtClean="0"/>
            <a:t>1</a:t>
          </a:r>
          <a:r>
            <a:rPr lang="en-GB" baseline="30000" dirty="0" smtClean="0"/>
            <a:t>st</a:t>
          </a:r>
          <a:r>
            <a:rPr lang="en-GB" dirty="0" smtClean="0"/>
            <a:t> Line of Defence</a:t>
          </a:r>
          <a:endParaRPr lang="en-GB" dirty="0"/>
        </a:p>
      </dgm:t>
    </dgm:pt>
    <dgm:pt modelId="{7169C563-7A65-4F04-A390-2EDC0479C370}" type="parTrans" cxnId="{39FEFFFA-693B-48AB-91AA-53AF04558DD8}">
      <dgm:prSet/>
      <dgm:spPr/>
      <dgm:t>
        <a:bodyPr/>
        <a:lstStyle/>
        <a:p>
          <a:endParaRPr lang="en-GB"/>
        </a:p>
      </dgm:t>
    </dgm:pt>
    <dgm:pt modelId="{4E7825B1-2A89-4B39-B6C2-817E4711F3C9}" type="sibTrans" cxnId="{39FEFFFA-693B-48AB-91AA-53AF04558DD8}">
      <dgm:prSet/>
      <dgm:spPr/>
      <dgm:t>
        <a:bodyPr/>
        <a:lstStyle/>
        <a:p>
          <a:endParaRPr lang="en-GB"/>
        </a:p>
      </dgm:t>
    </dgm:pt>
    <dgm:pt modelId="{825A020E-4620-4A96-97F4-9377E5ED3A4E}">
      <dgm:prSet phldrT="[Text]" custT="1"/>
      <dgm:spPr/>
      <dgm:t>
        <a:bodyPr/>
        <a:lstStyle/>
        <a:p>
          <a:endParaRPr lang="en-GB" sz="1100" i="1" dirty="0"/>
        </a:p>
        <a:p>
          <a:r>
            <a:rPr lang="en-GB" sz="1100" i="1" dirty="0"/>
            <a:t>Add the different forms of first line of defence that exist in the institution</a:t>
          </a:r>
        </a:p>
      </dgm:t>
    </dgm:pt>
    <dgm:pt modelId="{693B9510-1A05-422B-920A-35EF4D931B33}" type="parTrans" cxnId="{870F8443-C005-446E-89BA-8EF3BD0B7025}">
      <dgm:prSet/>
      <dgm:spPr/>
      <dgm:t>
        <a:bodyPr/>
        <a:lstStyle/>
        <a:p>
          <a:endParaRPr lang="en-GB"/>
        </a:p>
      </dgm:t>
    </dgm:pt>
    <dgm:pt modelId="{CA9E9CFB-0AF0-4F1E-AC38-EBFCC6E839D9}" type="sibTrans" cxnId="{870F8443-C005-446E-89BA-8EF3BD0B7025}">
      <dgm:prSet/>
      <dgm:spPr/>
      <dgm:t>
        <a:bodyPr/>
        <a:lstStyle/>
        <a:p>
          <a:endParaRPr lang="en-GB"/>
        </a:p>
      </dgm:t>
    </dgm:pt>
    <dgm:pt modelId="{BCEDFD39-48E1-4105-97E2-7E4E3BBB5B25}">
      <dgm:prSet phldrT="[Text]"/>
      <dgm:spPr/>
      <dgm:t>
        <a:bodyPr/>
        <a:lstStyle/>
        <a:p>
          <a:r>
            <a:rPr lang="en-GB" dirty="0" smtClean="0"/>
            <a:t>2</a:t>
          </a:r>
          <a:r>
            <a:rPr lang="en-GB" baseline="30000" dirty="0" smtClean="0"/>
            <a:t>nd</a:t>
          </a:r>
          <a:r>
            <a:rPr lang="en-GB" dirty="0" smtClean="0"/>
            <a:t> Line of Defence</a:t>
          </a:r>
          <a:endParaRPr lang="en-GB" dirty="0"/>
        </a:p>
      </dgm:t>
    </dgm:pt>
    <dgm:pt modelId="{26622531-F855-4827-896A-8C8BD095E4B9}" type="parTrans" cxnId="{7A4F3855-1151-48BC-A9C3-D76544890C82}">
      <dgm:prSet/>
      <dgm:spPr/>
      <dgm:t>
        <a:bodyPr/>
        <a:lstStyle/>
        <a:p>
          <a:endParaRPr lang="en-GB"/>
        </a:p>
      </dgm:t>
    </dgm:pt>
    <dgm:pt modelId="{5DF8E97A-D719-443B-B947-822070C31440}" type="sibTrans" cxnId="{7A4F3855-1151-48BC-A9C3-D76544890C82}">
      <dgm:prSet/>
      <dgm:spPr/>
      <dgm:t>
        <a:bodyPr/>
        <a:lstStyle/>
        <a:p>
          <a:endParaRPr lang="en-GB"/>
        </a:p>
      </dgm:t>
    </dgm:pt>
    <dgm:pt modelId="{43052C39-7647-4717-9B7A-25C512B166E0}">
      <dgm:prSet phldrT="[Text]"/>
      <dgm:spPr/>
      <dgm:t>
        <a:bodyPr/>
        <a:lstStyle/>
        <a:p>
          <a:endParaRPr lang="en-GB" sz="1500" dirty="0" smtClean="0"/>
        </a:p>
      </dgm:t>
    </dgm:pt>
    <dgm:pt modelId="{9CF712F0-B0E6-4F08-9F50-D731B433B1AD}" type="parTrans" cxnId="{171F49CC-91E6-40FB-A643-7B54206890CA}">
      <dgm:prSet/>
      <dgm:spPr/>
      <dgm:t>
        <a:bodyPr/>
        <a:lstStyle/>
        <a:p>
          <a:endParaRPr lang="en-GB"/>
        </a:p>
      </dgm:t>
    </dgm:pt>
    <dgm:pt modelId="{0BAD7EE8-CA2B-4D96-B39A-8DEC35566A0C}" type="sibTrans" cxnId="{171F49CC-91E6-40FB-A643-7B54206890CA}">
      <dgm:prSet/>
      <dgm:spPr/>
      <dgm:t>
        <a:bodyPr/>
        <a:lstStyle/>
        <a:p>
          <a:endParaRPr lang="en-GB"/>
        </a:p>
      </dgm:t>
    </dgm:pt>
    <dgm:pt modelId="{3FB67AC1-E458-4081-8E03-5F9AF997FCAE}">
      <dgm:prSet phldrT="[Text]"/>
      <dgm:spPr/>
      <dgm:t>
        <a:bodyPr/>
        <a:lstStyle/>
        <a:p>
          <a:r>
            <a:rPr lang="en-GB" dirty="0" smtClean="0"/>
            <a:t>3</a:t>
          </a:r>
          <a:r>
            <a:rPr lang="en-GB" baseline="30000" dirty="0" smtClean="0"/>
            <a:t>rd</a:t>
          </a:r>
          <a:r>
            <a:rPr lang="en-GB" dirty="0" smtClean="0"/>
            <a:t> Line of Defence</a:t>
          </a:r>
          <a:endParaRPr lang="en-GB" dirty="0"/>
        </a:p>
      </dgm:t>
    </dgm:pt>
    <dgm:pt modelId="{3A502BAF-5F89-4928-A484-E1817EFBA12E}" type="parTrans" cxnId="{7F0D6492-A87E-483A-9845-BD29A5F679F6}">
      <dgm:prSet/>
      <dgm:spPr/>
      <dgm:t>
        <a:bodyPr/>
        <a:lstStyle/>
        <a:p>
          <a:endParaRPr lang="en-GB"/>
        </a:p>
      </dgm:t>
    </dgm:pt>
    <dgm:pt modelId="{89170834-ED30-47DE-967B-388964D06C6D}" type="sibTrans" cxnId="{7F0D6492-A87E-483A-9845-BD29A5F679F6}">
      <dgm:prSet/>
      <dgm:spPr/>
      <dgm:t>
        <a:bodyPr/>
        <a:lstStyle/>
        <a:p>
          <a:endParaRPr lang="en-GB"/>
        </a:p>
      </dgm:t>
    </dgm:pt>
    <dgm:pt modelId="{0173414E-4A1C-4B2E-B813-6B9AACC9A53C}">
      <dgm:prSet phldrT="[Text]"/>
      <dgm:spPr/>
      <dgm:t>
        <a:bodyPr/>
        <a:lstStyle/>
        <a:p>
          <a:endParaRPr lang="en-GB" sz="1500" dirty="0" smtClean="0"/>
        </a:p>
      </dgm:t>
    </dgm:pt>
    <dgm:pt modelId="{6F2DC7F1-FFBE-4A50-A4AE-AAC3AD8A5D55}" type="parTrans" cxnId="{A07F0B59-E0A3-47CD-971C-BE92113832F1}">
      <dgm:prSet/>
      <dgm:spPr/>
      <dgm:t>
        <a:bodyPr/>
        <a:lstStyle/>
        <a:p>
          <a:endParaRPr lang="en-GB"/>
        </a:p>
      </dgm:t>
    </dgm:pt>
    <dgm:pt modelId="{4E827704-DC57-4401-A547-E0D801FAD961}" type="sibTrans" cxnId="{A07F0B59-E0A3-47CD-971C-BE92113832F1}">
      <dgm:prSet/>
      <dgm:spPr/>
      <dgm:t>
        <a:bodyPr/>
        <a:lstStyle/>
        <a:p>
          <a:endParaRPr lang="en-GB"/>
        </a:p>
      </dgm:t>
    </dgm:pt>
    <dgm:pt modelId="{B37C9545-D94F-4E29-B731-540591FAEE6D}">
      <dgm:prSet custT="1"/>
      <dgm:spPr/>
      <dgm:t>
        <a:bodyPr/>
        <a:lstStyle/>
        <a:p>
          <a:r>
            <a:rPr lang="en-GB" sz="1100" i="1" dirty="0"/>
            <a:t>Add the different forms of second line of defence that exist in the institution</a:t>
          </a:r>
        </a:p>
      </dgm:t>
    </dgm:pt>
    <dgm:pt modelId="{CE2A89DD-0198-41EE-804C-4BBF6F94DEE8}" type="parTrans" cxnId="{BBC2D9A3-E1B8-4E08-8A5C-C08FCFCBB73C}">
      <dgm:prSet/>
      <dgm:spPr/>
      <dgm:t>
        <a:bodyPr/>
        <a:lstStyle/>
        <a:p>
          <a:endParaRPr lang="en-GB"/>
        </a:p>
      </dgm:t>
    </dgm:pt>
    <dgm:pt modelId="{8B81D6AE-5EF2-49F4-BB7C-CF2CE64BD0E3}" type="sibTrans" cxnId="{BBC2D9A3-E1B8-4E08-8A5C-C08FCFCBB73C}">
      <dgm:prSet/>
      <dgm:spPr/>
      <dgm:t>
        <a:bodyPr/>
        <a:lstStyle/>
        <a:p>
          <a:endParaRPr lang="en-GB"/>
        </a:p>
      </dgm:t>
    </dgm:pt>
    <dgm:pt modelId="{D7E6B657-41D8-48DA-9A57-D6C55DBDBA52}">
      <dgm:prSet custT="1"/>
      <dgm:spPr/>
      <dgm:t>
        <a:bodyPr/>
        <a:lstStyle/>
        <a:p>
          <a:r>
            <a:rPr lang="en-GB" sz="1100" i="1" dirty="0"/>
            <a:t>Add the different forms of third line of defence that exist in the institution</a:t>
          </a:r>
        </a:p>
      </dgm:t>
    </dgm:pt>
    <dgm:pt modelId="{42A66FDA-CF45-4AB8-B9B6-68E85DFCC62B}" type="parTrans" cxnId="{D0DCFDA8-9EEB-4524-A560-56A662059A26}">
      <dgm:prSet/>
      <dgm:spPr/>
      <dgm:t>
        <a:bodyPr/>
        <a:lstStyle/>
        <a:p>
          <a:endParaRPr lang="en-GB"/>
        </a:p>
      </dgm:t>
    </dgm:pt>
    <dgm:pt modelId="{78051A06-3D3D-47BB-B1E7-C813CAABA96B}" type="sibTrans" cxnId="{D0DCFDA8-9EEB-4524-A560-56A662059A26}">
      <dgm:prSet/>
      <dgm:spPr/>
      <dgm:t>
        <a:bodyPr/>
        <a:lstStyle/>
        <a:p>
          <a:endParaRPr lang="en-GB"/>
        </a:p>
      </dgm:t>
    </dgm:pt>
    <dgm:pt modelId="{4ECFD064-D31E-493B-9E43-7BED15E929B1}" type="pres">
      <dgm:prSet presAssocID="{9933EB07-C37F-4878-9CF8-C25A0F0F8CCA}" presName="Name0" presStyleCnt="0">
        <dgm:presLayoutVars>
          <dgm:chMax val="5"/>
          <dgm:chPref val="5"/>
          <dgm:dir/>
          <dgm:animLvl val="lvl"/>
        </dgm:presLayoutVars>
      </dgm:prSet>
      <dgm:spPr/>
      <dgm:t>
        <a:bodyPr/>
        <a:lstStyle/>
        <a:p>
          <a:endParaRPr lang="en-GB"/>
        </a:p>
      </dgm:t>
    </dgm:pt>
    <dgm:pt modelId="{D8AA8BDC-ABF4-4F82-B6DF-A7954668F251}" type="pres">
      <dgm:prSet presAssocID="{236CC18B-F9BB-48E7-A188-3E88D67B3A3D}" presName="parentText1" presStyleLbl="node1" presStyleIdx="0" presStyleCnt="3" custLinFactNeighborX="-289" custLinFactNeighborY="-77283">
        <dgm:presLayoutVars>
          <dgm:chMax/>
          <dgm:chPref val="3"/>
          <dgm:bulletEnabled val="1"/>
        </dgm:presLayoutVars>
      </dgm:prSet>
      <dgm:spPr/>
      <dgm:t>
        <a:bodyPr/>
        <a:lstStyle/>
        <a:p>
          <a:endParaRPr lang="en-GB"/>
        </a:p>
      </dgm:t>
    </dgm:pt>
    <dgm:pt modelId="{C50D722F-3E9A-4071-9012-85C49BAA353C}" type="pres">
      <dgm:prSet presAssocID="{236CC18B-F9BB-48E7-A188-3E88D67B3A3D}" presName="childText1" presStyleLbl="solidAlignAcc1" presStyleIdx="0" presStyleCnt="3" custScaleX="94914" custScaleY="178814">
        <dgm:presLayoutVars>
          <dgm:chMax val="0"/>
          <dgm:chPref val="0"/>
          <dgm:bulletEnabled val="1"/>
        </dgm:presLayoutVars>
      </dgm:prSet>
      <dgm:spPr/>
      <dgm:t>
        <a:bodyPr/>
        <a:lstStyle/>
        <a:p>
          <a:endParaRPr lang="en-GB"/>
        </a:p>
      </dgm:t>
    </dgm:pt>
    <dgm:pt modelId="{EA4B89E5-9DC5-4761-9224-6180674DBC9F}" type="pres">
      <dgm:prSet presAssocID="{BCEDFD39-48E1-4105-97E2-7E4E3BBB5B25}" presName="parentText2" presStyleLbl="node1" presStyleIdx="1" presStyleCnt="3" custLinFactNeighborX="626" custLinFactNeighborY="-57467">
        <dgm:presLayoutVars>
          <dgm:chMax/>
          <dgm:chPref val="3"/>
          <dgm:bulletEnabled val="1"/>
        </dgm:presLayoutVars>
      </dgm:prSet>
      <dgm:spPr/>
      <dgm:t>
        <a:bodyPr/>
        <a:lstStyle/>
        <a:p>
          <a:endParaRPr lang="en-GB"/>
        </a:p>
      </dgm:t>
    </dgm:pt>
    <dgm:pt modelId="{12B57564-7981-49D4-BA55-834A810EC0FC}" type="pres">
      <dgm:prSet presAssocID="{BCEDFD39-48E1-4105-97E2-7E4E3BBB5B25}" presName="childText2" presStyleLbl="solidAlignAcc1" presStyleIdx="1" presStyleCnt="3" custScaleX="104149" custScaleY="178814" custLinFactNeighborX="3280" custLinFactNeighborY="11316">
        <dgm:presLayoutVars>
          <dgm:chMax val="0"/>
          <dgm:chPref val="0"/>
          <dgm:bulletEnabled val="1"/>
        </dgm:presLayoutVars>
      </dgm:prSet>
      <dgm:spPr/>
      <dgm:t>
        <a:bodyPr/>
        <a:lstStyle/>
        <a:p>
          <a:endParaRPr lang="en-GB"/>
        </a:p>
      </dgm:t>
    </dgm:pt>
    <dgm:pt modelId="{BBA6DAFF-8982-4CFA-8C14-96C5D91A1CB4}" type="pres">
      <dgm:prSet presAssocID="{3FB67AC1-E458-4081-8E03-5F9AF997FCAE}" presName="parentText3" presStyleLbl="node1" presStyleIdx="2" presStyleCnt="3" custScaleX="94629" custLinFactNeighborX="3758" custLinFactNeighborY="-39632">
        <dgm:presLayoutVars>
          <dgm:chMax/>
          <dgm:chPref val="3"/>
          <dgm:bulletEnabled val="1"/>
        </dgm:presLayoutVars>
      </dgm:prSet>
      <dgm:spPr/>
      <dgm:t>
        <a:bodyPr/>
        <a:lstStyle/>
        <a:p>
          <a:endParaRPr lang="en-GB"/>
        </a:p>
      </dgm:t>
    </dgm:pt>
    <dgm:pt modelId="{2DDC8BCE-E88C-44B2-B1B4-63B3E2DB38B2}" type="pres">
      <dgm:prSet presAssocID="{3FB67AC1-E458-4081-8E03-5F9AF997FCAE}" presName="childText3" presStyleLbl="solidAlignAcc1" presStyleIdx="2" presStyleCnt="3" custScaleX="89429" custScaleY="226409" custLinFactNeighborX="3279" custLinFactNeighborY="44165">
        <dgm:presLayoutVars>
          <dgm:chMax val="0"/>
          <dgm:chPref val="0"/>
          <dgm:bulletEnabled val="1"/>
        </dgm:presLayoutVars>
      </dgm:prSet>
      <dgm:spPr/>
      <dgm:t>
        <a:bodyPr/>
        <a:lstStyle/>
        <a:p>
          <a:endParaRPr lang="en-GB"/>
        </a:p>
      </dgm:t>
    </dgm:pt>
  </dgm:ptLst>
  <dgm:cxnLst>
    <dgm:cxn modelId="{7A4F3855-1151-48BC-A9C3-D76544890C82}" srcId="{9933EB07-C37F-4878-9CF8-C25A0F0F8CCA}" destId="{BCEDFD39-48E1-4105-97E2-7E4E3BBB5B25}" srcOrd="1" destOrd="0" parTransId="{26622531-F855-4827-896A-8C8BD095E4B9}" sibTransId="{5DF8E97A-D719-443B-B947-822070C31440}"/>
    <dgm:cxn modelId="{ABD3B13F-7D42-4B25-93A3-03E8D06209B0}" type="presOf" srcId="{236CC18B-F9BB-48E7-A188-3E88D67B3A3D}" destId="{D8AA8BDC-ABF4-4F82-B6DF-A7954668F251}" srcOrd="0" destOrd="0" presId="urn:microsoft.com/office/officeart/2009/3/layout/IncreasingArrowsProcess"/>
    <dgm:cxn modelId="{FAE84B6F-6E54-4055-97EE-ACEEEF0F0556}" type="presOf" srcId="{0173414E-4A1C-4B2E-B813-6B9AACC9A53C}" destId="{2DDC8BCE-E88C-44B2-B1B4-63B3E2DB38B2}" srcOrd="0" destOrd="0" presId="urn:microsoft.com/office/officeart/2009/3/layout/IncreasingArrowsProcess"/>
    <dgm:cxn modelId="{33143D1D-8682-4054-AB1A-E605D910910D}" type="presOf" srcId="{B37C9545-D94F-4E29-B731-540591FAEE6D}" destId="{12B57564-7981-49D4-BA55-834A810EC0FC}" srcOrd="0" destOrd="1" presId="urn:microsoft.com/office/officeart/2009/3/layout/IncreasingArrowsProcess"/>
    <dgm:cxn modelId="{564ECABE-8AC2-4AAD-877C-AAA082F20F44}" type="presOf" srcId="{D7E6B657-41D8-48DA-9A57-D6C55DBDBA52}" destId="{2DDC8BCE-E88C-44B2-B1B4-63B3E2DB38B2}" srcOrd="0" destOrd="1" presId="urn:microsoft.com/office/officeart/2009/3/layout/IncreasingArrowsProcess"/>
    <dgm:cxn modelId="{7F0D6492-A87E-483A-9845-BD29A5F679F6}" srcId="{9933EB07-C37F-4878-9CF8-C25A0F0F8CCA}" destId="{3FB67AC1-E458-4081-8E03-5F9AF997FCAE}" srcOrd="2" destOrd="0" parTransId="{3A502BAF-5F89-4928-A484-E1817EFBA12E}" sibTransId="{89170834-ED30-47DE-967B-388964D06C6D}"/>
    <dgm:cxn modelId="{0C7FC302-EF21-4664-A5A9-FD5D74FA9218}" type="presOf" srcId="{3FB67AC1-E458-4081-8E03-5F9AF997FCAE}" destId="{BBA6DAFF-8982-4CFA-8C14-96C5D91A1CB4}" srcOrd="0" destOrd="0" presId="urn:microsoft.com/office/officeart/2009/3/layout/IncreasingArrowsProcess"/>
    <dgm:cxn modelId="{A07F0B59-E0A3-47CD-971C-BE92113832F1}" srcId="{3FB67AC1-E458-4081-8E03-5F9AF997FCAE}" destId="{0173414E-4A1C-4B2E-B813-6B9AACC9A53C}" srcOrd="0" destOrd="0" parTransId="{6F2DC7F1-FFBE-4A50-A4AE-AAC3AD8A5D55}" sibTransId="{4E827704-DC57-4401-A547-E0D801FAD961}"/>
    <dgm:cxn modelId="{570051F2-6B1C-4456-9A9D-6A8CCF43BC81}" type="presOf" srcId="{9933EB07-C37F-4878-9CF8-C25A0F0F8CCA}" destId="{4ECFD064-D31E-493B-9E43-7BED15E929B1}" srcOrd="0" destOrd="0" presId="urn:microsoft.com/office/officeart/2009/3/layout/IncreasingArrowsProcess"/>
    <dgm:cxn modelId="{870F8443-C005-446E-89BA-8EF3BD0B7025}" srcId="{236CC18B-F9BB-48E7-A188-3E88D67B3A3D}" destId="{825A020E-4620-4A96-97F4-9377E5ED3A4E}" srcOrd="0" destOrd="0" parTransId="{693B9510-1A05-422B-920A-35EF4D931B33}" sibTransId="{CA9E9CFB-0AF0-4F1E-AC38-EBFCC6E839D9}"/>
    <dgm:cxn modelId="{4B6825CA-A683-4E0D-918D-63E2E33EE4F4}" type="presOf" srcId="{43052C39-7647-4717-9B7A-25C512B166E0}" destId="{12B57564-7981-49D4-BA55-834A810EC0FC}" srcOrd="0" destOrd="0" presId="urn:microsoft.com/office/officeart/2009/3/layout/IncreasingArrowsProcess"/>
    <dgm:cxn modelId="{BD0C20B8-E1CD-4A50-89AD-9F0775E08C5A}" type="presOf" srcId="{825A020E-4620-4A96-97F4-9377E5ED3A4E}" destId="{C50D722F-3E9A-4071-9012-85C49BAA353C}" srcOrd="0" destOrd="0" presId="urn:microsoft.com/office/officeart/2009/3/layout/IncreasingArrowsProcess"/>
    <dgm:cxn modelId="{E559C996-DC03-4495-BDBF-0A6D4AAF9FFA}" type="presOf" srcId="{BCEDFD39-48E1-4105-97E2-7E4E3BBB5B25}" destId="{EA4B89E5-9DC5-4761-9224-6180674DBC9F}" srcOrd="0" destOrd="0" presId="urn:microsoft.com/office/officeart/2009/3/layout/IncreasingArrowsProcess"/>
    <dgm:cxn modelId="{D0DCFDA8-9EEB-4524-A560-56A662059A26}" srcId="{3FB67AC1-E458-4081-8E03-5F9AF997FCAE}" destId="{D7E6B657-41D8-48DA-9A57-D6C55DBDBA52}" srcOrd="1" destOrd="0" parTransId="{42A66FDA-CF45-4AB8-B9B6-68E85DFCC62B}" sibTransId="{78051A06-3D3D-47BB-B1E7-C813CAABA96B}"/>
    <dgm:cxn modelId="{171F49CC-91E6-40FB-A643-7B54206890CA}" srcId="{BCEDFD39-48E1-4105-97E2-7E4E3BBB5B25}" destId="{43052C39-7647-4717-9B7A-25C512B166E0}" srcOrd="0" destOrd="0" parTransId="{9CF712F0-B0E6-4F08-9F50-D731B433B1AD}" sibTransId="{0BAD7EE8-CA2B-4D96-B39A-8DEC35566A0C}"/>
    <dgm:cxn modelId="{BBC2D9A3-E1B8-4E08-8A5C-C08FCFCBB73C}" srcId="{BCEDFD39-48E1-4105-97E2-7E4E3BBB5B25}" destId="{B37C9545-D94F-4E29-B731-540591FAEE6D}" srcOrd="1" destOrd="0" parTransId="{CE2A89DD-0198-41EE-804C-4BBF6F94DEE8}" sibTransId="{8B81D6AE-5EF2-49F4-BB7C-CF2CE64BD0E3}"/>
    <dgm:cxn modelId="{39FEFFFA-693B-48AB-91AA-53AF04558DD8}" srcId="{9933EB07-C37F-4878-9CF8-C25A0F0F8CCA}" destId="{236CC18B-F9BB-48E7-A188-3E88D67B3A3D}" srcOrd="0" destOrd="0" parTransId="{7169C563-7A65-4F04-A390-2EDC0479C370}" sibTransId="{4E7825B1-2A89-4B39-B6C2-817E4711F3C9}"/>
    <dgm:cxn modelId="{8C39FBB7-F390-4FA0-A53A-CEC2F067604F}" type="presParOf" srcId="{4ECFD064-D31E-493B-9E43-7BED15E929B1}" destId="{D8AA8BDC-ABF4-4F82-B6DF-A7954668F251}" srcOrd="0" destOrd="0" presId="urn:microsoft.com/office/officeart/2009/3/layout/IncreasingArrowsProcess"/>
    <dgm:cxn modelId="{64D273B7-E0CD-472D-B2EA-B8C3064EF481}" type="presParOf" srcId="{4ECFD064-D31E-493B-9E43-7BED15E929B1}" destId="{C50D722F-3E9A-4071-9012-85C49BAA353C}" srcOrd="1" destOrd="0" presId="urn:microsoft.com/office/officeart/2009/3/layout/IncreasingArrowsProcess"/>
    <dgm:cxn modelId="{DEA4AC46-E5A9-4080-B810-7C09DB1AAC20}" type="presParOf" srcId="{4ECFD064-D31E-493B-9E43-7BED15E929B1}" destId="{EA4B89E5-9DC5-4761-9224-6180674DBC9F}" srcOrd="2" destOrd="0" presId="urn:microsoft.com/office/officeart/2009/3/layout/IncreasingArrowsProcess"/>
    <dgm:cxn modelId="{674DD441-B5DE-4487-82AF-2E7BBF2A77A5}" type="presParOf" srcId="{4ECFD064-D31E-493B-9E43-7BED15E929B1}" destId="{12B57564-7981-49D4-BA55-834A810EC0FC}" srcOrd="3" destOrd="0" presId="urn:microsoft.com/office/officeart/2009/3/layout/IncreasingArrowsProcess"/>
    <dgm:cxn modelId="{E7F4015D-620B-4FE5-9432-B7E326D2B0F8}" type="presParOf" srcId="{4ECFD064-D31E-493B-9E43-7BED15E929B1}" destId="{BBA6DAFF-8982-4CFA-8C14-96C5D91A1CB4}" srcOrd="4" destOrd="0" presId="urn:microsoft.com/office/officeart/2009/3/layout/IncreasingArrowsProcess"/>
    <dgm:cxn modelId="{D59E959C-D39A-4618-AACF-864D1ADC6C81}" type="presParOf" srcId="{4ECFD064-D31E-493B-9E43-7BED15E929B1}" destId="{2DDC8BCE-E88C-44B2-B1B4-63B3E2DB38B2}" srcOrd="5" destOrd="0" presId="urn:microsoft.com/office/officeart/2009/3/layout/IncreasingArrowsProcess"/>
  </dgm:cxnLst>
  <dgm:bg/>
  <dgm:whole/>
  <dgm:extLst>
    <a:ext uri="http://schemas.microsoft.com/office/drawing/2008/diagram">
      <dsp:dataModelExt xmlns:dsp="http://schemas.microsoft.com/office/drawing/2008/diagram" relId="rId1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8AA8BDC-ABF4-4F82-B6DF-A7954668F251}">
      <dsp:nvSpPr>
        <dsp:cNvPr id="0" name=""/>
        <dsp:cNvSpPr/>
      </dsp:nvSpPr>
      <dsp:spPr>
        <a:xfrm>
          <a:off x="0" y="9306"/>
          <a:ext cx="5867399" cy="854517"/>
        </a:xfrm>
        <a:prstGeom prst="rightArrow">
          <a:avLst>
            <a:gd name="adj1" fmla="val 50000"/>
            <a:gd name="adj2" fmla="val 50000"/>
          </a:avLst>
        </a:prstGeom>
        <a:solidFill>
          <a:schemeClr val="accent1">
            <a:shade val="5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60960" rIns="254000" bIns="135655" numCol="1" spcCol="1270" anchor="ctr" anchorCtr="0">
          <a:noAutofit/>
        </a:bodyPr>
        <a:lstStyle/>
        <a:p>
          <a:pPr lvl="0" algn="l" defTabSz="711200">
            <a:lnSpc>
              <a:spcPct val="90000"/>
            </a:lnSpc>
            <a:spcBef>
              <a:spcPct val="0"/>
            </a:spcBef>
            <a:spcAft>
              <a:spcPct val="35000"/>
            </a:spcAft>
          </a:pPr>
          <a:r>
            <a:rPr lang="en-GB" sz="1600" kern="1200" dirty="0" smtClean="0"/>
            <a:t>1</a:t>
          </a:r>
          <a:r>
            <a:rPr lang="en-GB" sz="1600" kern="1200" baseline="30000" dirty="0" smtClean="0"/>
            <a:t>st</a:t>
          </a:r>
          <a:r>
            <a:rPr lang="en-GB" sz="1600" kern="1200" dirty="0" smtClean="0"/>
            <a:t> Line of Defence</a:t>
          </a:r>
          <a:endParaRPr lang="en-GB" sz="1600" kern="1200" dirty="0"/>
        </a:p>
      </dsp:txBody>
      <dsp:txXfrm>
        <a:off x="0" y="222935"/>
        <a:ext cx="5653770" cy="427259"/>
      </dsp:txXfrm>
    </dsp:sp>
    <dsp:sp modelId="{C50D722F-3E9A-4071-9012-85C49BAA353C}">
      <dsp:nvSpPr>
        <dsp:cNvPr id="0" name=""/>
        <dsp:cNvSpPr/>
      </dsp:nvSpPr>
      <dsp:spPr>
        <a:xfrm>
          <a:off x="45956" y="679974"/>
          <a:ext cx="1715247" cy="2943482"/>
        </a:xfrm>
        <a:prstGeom prst="rect">
          <a:avLst/>
        </a:prstGeom>
        <a:solidFill>
          <a:schemeClr val="lt1">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t" anchorCtr="0">
          <a:noAutofit/>
        </a:bodyPr>
        <a:lstStyle/>
        <a:p>
          <a:pPr lvl="0" algn="l" defTabSz="488950">
            <a:lnSpc>
              <a:spcPct val="90000"/>
            </a:lnSpc>
            <a:spcBef>
              <a:spcPct val="0"/>
            </a:spcBef>
            <a:spcAft>
              <a:spcPct val="35000"/>
            </a:spcAft>
          </a:pPr>
          <a:endParaRPr lang="en-GB" sz="1100" i="1" kern="1200" dirty="0"/>
        </a:p>
        <a:p>
          <a:pPr lvl="0" algn="l" defTabSz="488950">
            <a:lnSpc>
              <a:spcPct val="90000"/>
            </a:lnSpc>
            <a:spcBef>
              <a:spcPct val="0"/>
            </a:spcBef>
            <a:spcAft>
              <a:spcPct val="35000"/>
            </a:spcAft>
          </a:pPr>
          <a:r>
            <a:rPr lang="en-GB" sz="1100" i="1" kern="1200" dirty="0"/>
            <a:t>Add the different forms of first line of defence that exist in the institution</a:t>
          </a:r>
        </a:p>
      </dsp:txBody>
      <dsp:txXfrm>
        <a:off x="45956" y="679974"/>
        <a:ext cx="1715247" cy="2943482"/>
      </dsp:txXfrm>
    </dsp:sp>
    <dsp:sp modelId="{EA4B89E5-9DC5-4761-9224-6180674DBC9F}">
      <dsp:nvSpPr>
        <dsp:cNvPr id="0" name=""/>
        <dsp:cNvSpPr/>
      </dsp:nvSpPr>
      <dsp:spPr>
        <a:xfrm>
          <a:off x="1807159" y="463476"/>
          <a:ext cx="4060240" cy="854517"/>
        </a:xfrm>
        <a:prstGeom prst="rightArrow">
          <a:avLst>
            <a:gd name="adj1" fmla="val 50000"/>
            <a:gd name="adj2" fmla="val 50000"/>
          </a:avLst>
        </a:prstGeom>
        <a:solidFill>
          <a:schemeClr val="accent1">
            <a:shade val="50000"/>
            <a:hueOff val="240958"/>
            <a:satOff val="-5040"/>
            <a:lumOff val="28042"/>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60960" rIns="254000" bIns="135655" numCol="1" spcCol="1270" anchor="ctr" anchorCtr="0">
          <a:noAutofit/>
        </a:bodyPr>
        <a:lstStyle/>
        <a:p>
          <a:pPr lvl="0" algn="l" defTabSz="711200">
            <a:lnSpc>
              <a:spcPct val="90000"/>
            </a:lnSpc>
            <a:spcBef>
              <a:spcPct val="0"/>
            </a:spcBef>
            <a:spcAft>
              <a:spcPct val="35000"/>
            </a:spcAft>
          </a:pPr>
          <a:r>
            <a:rPr lang="en-GB" sz="1600" kern="1200" dirty="0" smtClean="0"/>
            <a:t>2</a:t>
          </a:r>
          <a:r>
            <a:rPr lang="en-GB" sz="1600" kern="1200" baseline="30000" dirty="0" smtClean="0"/>
            <a:t>nd</a:t>
          </a:r>
          <a:r>
            <a:rPr lang="en-GB" sz="1600" kern="1200" dirty="0" smtClean="0"/>
            <a:t> Line of Defence</a:t>
          </a:r>
          <a:endParaRPr lang="en-GB" sz="1600" kern="1200" dirty="0"/>
        </a:p>
      </dsp:txBody>
      <dsp:txXfrm>
        <a:off x="1807159" y="677105"/>
        <a:ext cx="3846611" cy="427259"/>
      </dsp:txXfrm>
    </dsp:sp>
    <dsp:sp modelId="{12B57564-7981-49D4-BA55-834A810EC0FC}">
      <dsp:nvSpPr>
        <dsp:cNvPr id="0" name=""/>
        <dsp:cNvSpPr/>
      </dsp:nvSpPr>
      <dsp:spPr>
        <a:xfrm>
          <a:off x="1828944" y="1151087"/>
          <a:ext cx="1882138" cy="2943482"/>
        </a:xfrm>
        <a:prstGeom prst="rect">
          <a:avLst/>
        </a:prstGeom>
        <a:solidFill>
          <a:schemeClr val="lt1">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t" anchorCtr="0">
          <a:noAutofit/>
        </a:bodyPr>
        <a:lstStyle/>
        <a:p>
          <a:pPr lvl="0" algn="l" defTabSz="666750">
            <a:lnSpc>
              <a:spcPct val="90000"/>
            </a:lnSpc>
            <a:spcBef>
              <a:spcPct val="0"/>
            </a:spcBef>
            <a:spcAft>
              <a:spcPct val="35000"/>
            </a:spcAft>
          </a:pPr>
          <a:endParaRPr lang="en-GB" sz="1500" kern="1200" dirty="0" smtClean="0"/>
        </a:p>
        <a:p>
          <a:pPr lvl="0" algn="l" defTabSz="488950">
            <a:lnSpc>
              <a:spcPct val="90000"/>
            </a:lnSpc>
            <a:spcBef>
              <a:spcPct val="0"/>
            </a:spcBef>
            <a:spcAft>
              <a:spcPct val="35000"/>
            </a:spcAft>
          </a:pPr>
          <a:r>
            <a:rPr lang="en-GB" sz="1100" i="1" kern="1200" dirty="0"/>
            <a:t>Add the different forms of second line of defence that exist in the institution</a:t>
          </a:r>
        </a:p>
      </dsp:txBody>
      <dsp:txXfrm>
        <a:off x="1828944" y="1151087"/>
        <a:ext cx="1882138" cy="2943482"/>
      </dsp:txXfrm>
    </dsp:sp>
    <dsp:sp modelId="{BBA6DAFF-8982-4CFA-8C14-96C5D91A1CB4}">
      <dsp:nvSpPr>
        <dsp:cNvPr id="0" name=""/>
        <dsp:cNvSpPr/>
      </dsp:nvSpPr>
      <dsp:spPr>
        <a:xfrm>
          <a:off x="3735331" y="900718"/>
          <a:ext cx="2132068" cy="854517"/>
        </a:xfrm>
        <a:prstGeom prst="rightArrow">
          <a:avLst>
            <a:gd name="adj1" fmla="val 50000"/>
            <a:gd name="adj2" fmla="val 50000"/>
          </a:avLst>
        </a:prstGeom>
        <a:solidFill>
          <a:schemeClr val="accent1">
            <a:shade val="50000"/>
            <a:hueOff val="240958"/>
            <a:satOff val="-5040"/>
            <a:lumOff val="28042"/>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60960" rIns="254000" bIns="135655" numCol="1" spcCol="1270" anchor="ctr" anchorCtr="0">
          <a:noAutofit/>
        </a:bodyPr>
        <a:lstStyle/>
        <a:p>
          <a:pPr lvl="0" algn="l" defTabSz="711200">
            <a:lnSpc>
              <a:spcPct val="90000"/>
            </a:lnSpc>
            <a:spcBef>
              <a:spcPct val="0"/>
            </a:spcBef>
            <a:spcAft>
              <a:spcPct val="35000"/>
            </a:spcAft>
          </a:pPr>
          <a:r>
            <a:rPr lang="en-GB" sz="1600" kern="1200" dirty="0" smtClean="0"/>
            <a:t>3</a:t>
          </a:r>
          <a:r>
            <a:rPr lang="en-GB" sz="1600" kern="1200" baseline="30000" dirty="0" smtClean="0"/>
            <a:t>rd</a:t>
          </a:r>
          <a:r>
            <a:rPr lang="en-GB" sz="1600" kern="1200" dirty="0" smtClean="0"/>
            <a:t> Line of Defence</a:t>
          </a:r>
          <a:endParaRPr lang="en-GB" sz="1600" kern="1200" dirty="0"/>
        </a:p>
      </dsp:txBody>
      <dsp:txXfrm>
        <a:off x="3735331" y="1114347"/>
        <a:ext cx="1918439" cy="427259"/>
      </dsp:txXfrm>
    </dsp:sp>
    <dsp:sp modelId="{2DDC8BCE-E88C-44B2-B1B4-63B3E2DB38B2}">
      <dsp:nvSpPr>
        <dsp:cNvPr id="0" name=""/>
        <dsp:cNvSpPr/>
      </dsp:nvSpPr>
      <dsp:spPr>
        <a:xfrm>
          <a:off x="3769092" y="1542847"/>
          <a:ext cx="1616124" cy="3672407"/>
        </a:xfrm>
        <a:prstGeom prst="rect">
          <a:avLst/>
        </a:prstGeom>
        <a:solidFill>
          <a:schemeClr val="lt1">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t" anchorCtr="0">
          <a:noAutofit/>
        </a:bodyPr>
        <a:lstStyle/>
        <a:p>
          <a:pPr lvl="0" algn="l" defTabSz="666750">
            <a:lnSpc>
              <a:spcPct val="90000"/>
            </a:lnSpc>
            <a:spcBef>
              <a:spcPct val="0"/>
            </a:spcBef>
            <a:spcAft>
              <a:spcPct val="35000"/>
            </a:spcAft>
          </a:pPr>
          <a:endParaRPr lang="en-GB" sz="1500" kern="1200" dirty="0" smtClean="0"/>
        </a:p>
        <a:p>
          <a:pPr lvl="0" algn="l" defTabSz="488950">
            <a:lnSpc>
              <a:spcPct val="90000"/>
            </a:lnSpc>
            <a:spcBef>
              <a:spcPct val="0"/>
            </a:spcBef>
            <a:spcAft>
              <a:spcPct val="35000"/>
            </a:spcAft>
          </a:pPr>
          <a:r>
            <a:rPr lang="en-GB" sz="1100" i="1" kern="1200" dirty="0"/>
            <a:t>Add the different forms of third line of defence that exist in the institution</a:t>
          </a:r>
        </a:p>
      </dsp:txBody>
      <dsp:txXfrm>
        <a:off x="3769092" y="1542847"/>
        <a:ext cx="1616124" cy="3672407"/>
      </dsp:txXfrm>
    </dsp:sp>
  </dsp:spTree>
</dsp:drawing>
</file>

<file path=word/diagrams/layout1.xml><?xml version="1.0" encoding="utf-8"?>
<dgm:layoutDef xmlns:dgm="http://schemas.openxmlformats.org/drawingml/2006/diagram" xmlns:a="http://schemas.openxmlformats.org/drawingml/2006/main" uniqueId="urn:microsoft.com/office/officeart/2009/3/layout/IncreasingArrowsProcess">
  <dgm:title val=""/>
  <dgm:desc val=""/>
  <dgm:catLst>
    <dgm:cat type="process" pri="5500"/>
  </dgm:catLst>
  <dgm:sampData>
    <dgm:dataModel>
      <dgm:ptLst>
        <dgm:pt modelId="0" type="doc"/>
        <dgm:pt modelId="10">
          <dgm:prSet phldr="1"/>
        </dgm:pt>
        <dgm:pt modelId="11">
          <dgm:prSet phldr="1"/>
        </dgm:pt>
        <dgm:pt modelId="20">
          <dgm:prSet phldr="1"/>
        </dgm:pt>
        <dgm:pt modelId="21">
          <dgm:prSet phldr="1"/>
        </dgm:pt>
        <dgm:pt modelId="30">
          <dgm:prSet phldr="1"/>
        </dgm:pt>
        <dgm:pt modelId="31">
          <dgm:prSet phldr="1"/>
        </dgm:pt>
      </dgm:ptLst>
      <dgm:cxnLst>
        <dgm:cxn modelId="40" srcId="0" destId="10" srcOrd="0" destOrd="0"/>
        <dgm:cxn modelId="12" srcId="10" destId="11" srcOrd="0" destOrd="0"/>
        <dgm:cxn modelId="50" srcId="0" destId="20" srcOrd="1" destOrd="0"/>
        <dgm:cxn modelId="22" srcId="20" destId="21" srcOrd="0" destOrd="0"/>
        <dgm:cxn modelId="60" srcId="0" destId="30" srcOrd="2" destOrd="0"/>
        <dgm:cxn modelId="32" srcId="30" destId="31" srcOrd="0" destOrd="0"/>
      </dgm:cxnLst>
      <dgm:bg/>
      <dgm:whole/>
    </dgm:dataModel>
  </dgm:sampData>
  <dgm:styleData>
    <dgm:dataModel>
      <dgm:ptLst>
        <dgm:pt modelId="0" type="doc"/>
        <dgm:pt modelId="10">
          <dgm:prSet phldr="1"/>
        </dgm:pt>
        <dgm:pt modelId="11">
          <dgm:prSet phldr="1"/>
        </dgm:pt>
        <dgm:pt modelId="20">
          <dgm:prSet phldr="1"/>
        </dgm:pt>
        <dgm:pt modelId="21">
          <dgm:prSet phldr="1"/>
        </dgm:pt>
      </dgm:ptLst>
      <dgm:cxnLst>
        <dgm:cxn modelId="40" srcId="0" destId="10" srcOrd="0" destOrd="0"/>
        <dgm:cxn modelId="12" srcId="10" destId="11" srcOrd="0" destOrd="0"/>
        <dgm:cxn modelId="50" srcId="0" destId="20" srcOrd="1" destOrd="0"/>
        <dgm:cxn modelId="22" srcId="20" destId="21" srcOrd="0" destOrd="0"/>
      </dgm:cxnLst>
      <dgm:bg/>
      <dgm:whole/>
    </dgm:dataModel>
  </dgm:styleData>
  <dgm:clrData>
    <dgm:dataModel>
      <dgm:ptLst>
        <dgm:pt modelId="0" type="doc"/>
        <dgm:pt modelId="10">
          <dgm:prSet phldr="1"/>
        </dgm:pt>
        <dgm:pt modelId="11">
          <dgm:prSet phldr="1"/>
        </dgm:pt>
        <dgm:pt modelId="20">
          <dgm:prSet phldr="1"/>
        </dgm:pt>
        <dgm:pt modelId="21">
          <dgm:prSet phldr="1"/>
        </dgm:pt>
        <dgm:pt modelId="30">
          <dgm:prSet phldr="1"/>
        </dgm:pt>
        <dgm:pt modelId="31">
          <dgm:prSet phldr="1"/>
        </dgm:pt>
      </dgm:ptLst>
      <dgm:cxnLst>
        <dgm:cxn modelId="40" srcId="0" destId="10" srcOrd="0" destOrd="0"/>
        <dgm:cxn modelId="12" srcId="10" destId="11" srcOrd="0" destOrd="0"/>
        <dgm:cxn modelId="50" srcId="0" destId="20" srcOrd="1" destOrd="0"/>
        <dgm:cxn modelId="22" srcId="20" destId="21" srcOrd="0" destOrd="0"/>
        <dgm:cxn modelId="60" srcId="0" destId="30" srcOrd="2" destOrd="0"/>
        <dgm:cxn modelId="32" srcId="30" destId="31" srcOrd="0" destOrd="0"/>
      </dgm:cxnLst>
      <dgm:bg/>
      <dgm:whole/>
    </dgm:dataModel>
  </dgm:clrData>
  <dgm:layoutNode name="Name0">
    <dgm:varLst>
      <dgm:chMax val="5"/>
      <dgm:chPref val="5"/>
      <dgm:dir/>
      <dgm:animLvl val="lvl"/>
    </dgm:varLst>
    <dgm:shape xmlns:r="http://schemas.openxmlformats.org/officeDocument/2006/relationships" r:blip="">
      <dgm:adjLst/>
    </dgm:shape>
    <dgm:choose name="Name1">
      <dgm:if name="Name2" axis="ch" ptType="node" func="cnt" op="equ" val="1">
        <dgm:choose name="Name3">
          <dgm:if name="Name4" axis="ch ch" ptType="node node" func="cnt" op="equ" val="0">
            <dgm:alg type="composite">
              <dgm:param type="ar" val="6.8662"/>
            </dgm:alg>
            <dgm:choose name="Name5">
              <dgm:if name="Name6" func="var" arg="dir" op="equ" val="norm">
                <dgm:constrLst>
                  <dgm:constr type="primFontSz" for="des" forName="parentText1" val="65"/>
                  <dgm:constr type="l" for="ch" forName="parentText1" refType="w" fact="0"/>
                  <dgm:constr type="t" for="ch" forName="parentText1" refType="h" fact="0"/>
                  <dgm:constr type="w" for="ch" forName="parentText1" refType="w"/>
                  <dgm:constr type="h" for="ch" forName="parentText1" refType="h"/>
                </dgm:constrLst>
              </dgm:if>
              <dgm:else name="Name7">
                <dgm:constrLst>
                  <dgm:constr type="primFontSz" for="des" forName="parentText1" val="65"/>
                  <dgm:constr type="l" for="ch" forName="parentText1" refType="w" fact="0"/>
                  <dgm:constr type="t" for="ch" forName="parentText1" refType="h" fact="0"/>
                  <dgm:constr type="w" for="ch" forName="parentText1" refType="w"/>
                  <dgm:constr type="h" for="ch" forName="parentText1" refType="h"/>
                </dgm:constrLst>
              </dgm:else>
            </dgm:choose>
          </dgm:if>
          <dgm:else name="Name8">
            <dgm:alg type="composite">
              <dgm:param type="ar" val="1.9864"/>
            </dgm:alg>
            <dgm:choose name="Name9">
              <dgm:if name="Name10" func="var" arg="dir" op="equ" val="norm">
                <dgm:constrLst>
                  <dgm:constr type="primFontSz" for="des" forName="childText1" val="65"/>
                  <dgm:constr type="primFontSz" for="des" forName="parentText1" val="65"/>
                  <dgm:constr type="primFontSz" for="des" forName="childText1" refType="primFontSz" refFor="des" refForName="parentText1" op="lte"/>
                  <dgm:constr type="l" for="ch" forName="parentText1" refType="w" fact="0"/>
                  <dgm:constr type="t" for="ch" forName="parentText1" refType="h" fact="0"/>
                  <dgm:constr type="w" for="ch" forName="parentText1" refType="w"/>
                  <dgm:constr type="h" for="ch" forName="parentText1" refType="h" fact="0.2893"/>
                  <dgm:constr type="l" for="ch" forName="childText1" refType="w" fact="0"/>
                  <dgm:constr type="t" for="ch" forName="childText1" refType="h" fact="0.224"/>
                  <dgm:constr type="w" for="ch" forName="childText1" refType="w" fact="0.9241"/>
                  <dgm:constr type="h" for="ch" forName="childText1" refType="h" fact="0.776"/>
                </dgm:constrLst>
              </dgm:if>
              <dgm:else name="Name11">
                <dgm:constrLst>
                  <dgm:constr type="primFontSz" for="des" forName="childText1" val="65"/>
                  <dgm:constr type="primFontSz" for="des" forName="parentText1" val="65"/>
                  <dgm:constr type="primFontSz" for="des" forName="childText1" refType="primFontSz" refFor="des" refForName="parentText1" op="lte"/>
                  <dgm:constr type="l" for="ch" forName="parentText1" refType="w" fact="0"/>
                  <dgm:constr type="t" for="ch" forName="parentText1" refType="h" fact="0"/>
                  <dgm:constr type="w" for="ch" forName="parentText1" refType="w"/>
                  <dgm:constr type="h" for="ch" forName="parentText1" refType="h" fact="0.2893"/>
                  <dgm:constr type="l" for="ch" forName="childText1" refType="w" fact="0.076"/>
                  <dgm:constr type="t" for="ch" forName="childText1" refType="h" fact="0.224"/>
                  <dgm:constr type="w" for="ch" forName="childText1" refType="w" fact="0.9241"/>
                  <dgm:constr type="h" for="ch" forName="childText1" refType="h" fact="0.776"/>
                </dgm:constrLst>
              </dgm:else>
            </dgm:choose>
          </dgm:else>
        </dgm:choose>
      </dgm:if>
      <dgm:if name="Name12" axis="ch" ptType="node" func="cnt" op="equ" val="2">
        <dgm:choose name="Name13">
          <dgm:if name="Name14" axis="ch ch" ptType="node node" func="cnt" op="equ" val="0">
            <dgm:alg type="composite">
              <dgm:param type="ar" val="5.1498"/>
            </dgm:alg>
            <dgm:choose name="Name15">
              <dgm:if name="Name16" func="var" arg="dir" op="equ" val="norm">
                <dgm:constrLst>
                  <dgm:constr type="primFontSz" for="des" forName="parentText1" val="65"/>
                  <dgm:constr type="primFontSz" for="des" forName="parentText2" refType="primFontSz" refFor="des" refForName="parentText1" op="equ"/>
                  <dgm:constr type="l" for="ch" forName="parentText1" refType="w" fact="0"/>
                  <dgm:constr type="t" for="ch" forName="parentText1" refType="h" fact="0"/>
                  <dgm:constr type="w" for="ch" forName="parentText1" refType="w"/>
                  <dgm:constr type="h" for="ch" forName="parentText1" refType="h" fact="0.7501"/>
                  <dgm:constr type="l" for="ch" forName="parentText2" refType="w" fact="0.462"/>
                  <dgm:constr type="t" for="ch" forName="parentText2" refType="h" fact="0.2499"/>
                  <dgm:constr type="w" for="ch" forName="parentText2" refType="w" fact="0.538"/>
                  <dgm:constr type="h" for="ch" forName="parentText2" refType="h" fact="0.7501"/>
                </dgm:constrLst>
              </dgm:if>
              <dgm:else name="Name17">
                <dgm:constrLst>
                  <dgm:constr type="primFontSz" for="des" forName="parentText1" val="65"/>
                  <dgm:constr type="primFontSz" for="des" forName="parentText2" refType="primFontSz" refFor="des" refForName="parentText1" op="equ"/>
                  <dgm:constr type="l" for="ch" forName="parentText1" refType="w" fact="0"/>
                  <dgm:constr type="t" for="ch" forName="parentText1" refType="h" fact="0"/>
                  <dgm:constr type="w" for="ch" forName="parentText1" refType="w"/>
                  <dgm:constr type="h" for="ch" forName="parentText1" refType="h" fact="0.7501"/>
                  <dgm:constr type="l" for="ch" forName="parentText2" refType="w" fact="0"/>
                  <dgm:constr type="t" for="ch" forName="parentText2" refType="h" fact="0.2499"/>
                  <dgm:constr type="w" for="ch" forName="parentText2" refType="w" fact="0.538"/>
                  <dgm:constr type="h" for="ch" forName="parentText2" refType="h" fact="0.7501"/>
                </dgm:constrLst>
              </dgm:else>
            </dgm:choose>
          </dgm:if>
          <dgm:else name="Name18">
            <dgm:alg type="composite">
              <dgm:param type="ar" val="2.0563"/>
            </dgm:alg>
            <dgm:choose name="Name19">
              <dgm:if name="Name20" func="var" arg="dir" op="equ" val="norm">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parentText2" refType="primFontSz" refFor="des" refForName="parentText1" op="equ"/>
                  <dgm:constr type="primFontSz" for="des" forName="childText2" refType="primFontSz" refFor="des" refForName="childText1" op="equ"/>
                  <dgm:constr type="l" for="ch" forName="parentText1" refType="w" fact="0"/>
                  <dgm:constr type="t" for="ch" forName="parentText1" refType="h" fact="0"/>
                  <dgm:constr type="w" for="ch" forName="parentText1" refType="w"/>
                  <dgm:constr type="h" for="ch" forName="parentText1" refType="h" fact="0.2995"/>
                  <dgm:constr type="l" for="ch" forName="parentText2" refType="w" fact="0.462"/>
                  <dgm:constr type="t" for="ch" forName="parentText2" refType="h" fact="0.0998"/>
                  <dgm:constr type="w" for="ch" forName="parentText2" refType="w" fact="0.538"/>
                  <dgm:constr type="h" for="ch" forName="parentText2" refType="h" fact="0.2995"/>
                  <dgm:constr type="l" for="ch" forName="childText1" refType="w" fact="0"/>
                  <dgm:constr type="t" for="ch" forName="childText1" refType="h" fact="0.2317"/>
                  <dgm:constr type="w" for="ch" forName="childText1" refType="w" fact="0.462"/>
                  <dgm:constr type="h" for="ch" forName="childText1" refType="h" fact="0.6685"/>
                  <dgm:constr type="l" for="ch" forName="childText2" refType="w" fact="0.462"/>
                  <dgm:constr type="t" for="ch" forName="childText2" refType="h" fact="0.3315"/>
                  <dgm:constr type="w" for="ch" forName="childText2" refType="w" fact="0.462"/>
                  <dgm:constr type="h" for="ch" forName="childText2" refType="h" fact="0.6685"/>
                </dgm:constrLst>
              </dgm:if>
              <dgm:else name="Name21">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parentText2" refType="primFontSz" refFor="des" refForName="parentText1" op="equ"/>
                  <dgm:constr type="primFontSz" for="des" forName="childText2" refType="primFontSz" refFor="des" refForName="childText1" op="equ"/>
                  <dgm:constr type="l" for="ch" forName="parentText1" refType="w" fact="0"/>
                  <dgm:constr type="t" for="ch" forName="parentText1" refType="h" fact="0"/>
                  <dgm:constr type="w" for="ch" forName="parentText1" refType="w"/>
                  <dgm:constr type="h" for="ch" forName="parentText1" refType="h" fact="0.2995"/>
                  <dgm:constr type="l" for="ch" forName="parentText2" refType="w" fact="0"/>
                  <dgm:constr type="t" for="ch" forName="parentText2" refType="h" fact="0.0998"/>
                  <dgm:constr type="w" for="ch" forName="parentText2" refType="w" fact="0.538"/>
                  <dgm:constr type="h" for="ch" forName="parentText2" refType="h" fact="0.2995"/>
                  <dgm:constr type="l" for="ch" forName="childText1" refType="w" fact="0.538"/>
                  <dgm:constr type="t" for="ch" forName="childText1" refType="h" fact="0.2317"/>
                  <dgm:constr type="w" for="ch" forName="childText1" refType="w" fact="0.462"/>
                  <dgm:constr type="h" for="ch" forName="childText1" refType="h" fact="0.6685"/>
                  <dgm:constr type="l" for="ch" forName="childText2" refType="w" fact="0.076"/>
                  <dgm:constr type="t" for="ch" forName="childText2" refType="h" fact="0.3315"/>
                  <dgm:constr type="w" for="ch" forName="childText2" refType="w" fact="0.462"/>
                  <dgm:constr type="h" for="ch" forName="childText2" refType="h" fact="0.6685"/>
                </dgm:constrLst>
              </dgm:else>
            </dgm:choose>
          </dgm:else>
        </dgm:choose>
      </dgm:if>
      <dgm:if name="Name22" axis="ch" ptType="node" func="cnt" op="equ" val="3">
        <dgm:choose name="Name23">
          <dgm:if name="Name24" axis="ch ch" ptType="node node" func="cnt" op="equ" val="0">
            <dgm:alg type="composite">
              <dgm:param type="ar" val="4.1198"/>
            </dgm:alg>
            <dgm:choose name="Name25">
              <dgm:if name="Name26" func="var" arg="dir" op="equ" val="norm">
                <dgm:constrLst>
                  <dgm:constr type="primFontSz" for="des" forName="parentText1" val="65"/>
                  <dgm:constr type="primFontSz" for="des" forName="parentText2" refType="primFontSz" refFor="des" refForName="parentText1" op="equ"/>
                  <dgm:constr type="primFontSz" for="des" forName="parentText3" refType="primFontSz" refFor="des" refForName="parentText1" op="equ"/>
                  <dgm:constr type="l" for="ch" forName="parentText1" refType="w" fact="0"/>
                  <dgm:constr type="t" for="ch" forName="parentText1" refType="h" fact="0"/>
                  <dgm:constr type="w" for="ch" forName="parentText1" refType="w"/>
                  <dgm:constr type="h" for="ch" forName="parentText1" refType="h" fact="0.6"/>
                  <dgm:constr type="l" for="ch" forName="parentText2" refType="w" fact="0.308"/>
                  <dgm:constr type="t" for="ch" forName="parentText2" refType="h" fact="0.2"/>
                  <dgm:constr type="w" for="ch" forName="parentText2" refType="w" fact="0.692"/>
                  <dgm:constr type="h" for="ch" forName="parentText2" refType="h" fact="0.6"/>
                  <dgm:constr type="l" for="ch" forName="parentText3" refType="w" fact="0.616"/>
                  <dgm:constr type="t" for="ch" forName="parentText3" refType="h" fact="0.4"/>
                  <dgm:constr type="w" for="ch" forName="parentText3" refType="w" fact="0.384"/>
                  <dgm:constr type="h" for="ch" forName="parentText3" refType="h" fact="0.6"/>
                </dgm:constrLst>
              </dgm:if>
              <dgm:else name="Name27">
                <dgm:constrLst>
                  <dgm:constr type="primFontSz" for="des" forName="parentText1" val="65"/>
                  <dgm:constr type="primFontSz" for="des" forName="parentText2" refType="primFontSz" refFor="des" refForName="parentText1" op="equ"/>
                  <dgm:constr type="primFontSz" for="des" forName="parentText3" refType="primFontSz" refFor="des" refForName="parentText1" op="equ"/>
                  <dgm:constr type="l" for="ch" forName="parentText1" refType="w" fact="0"/>
                  <dgm:constr type="t" for="ch" forName="parentText1" refType="h" fact="0"/>
                  <dgm:constr type="w" for="ch" forName="parentText1" refType="w"/>
                  <dgm:constr type="h" for="ch" forName="parentText1" refType="h" fact="0.6"/>
                  <dgm:constr type="l" for="ch" forName="parentText2" refType="w" fact="0"/>
                  <dgm:constr type="t" for="ch" forName="parentText2" refType="h" fact="0.2"/>
                  <dgm:constr type="w" for="ch" forName="parentText2" refType="w" fact="0.692"/>
                  <dgm:constr type="h" for="ch" forName="parentText2" refType="h" fact="0.6"/>
                  <dgm:constr type="l" for="ch" forName="parentText3" refType="w" fact="0"/>
                  <dgm:constr type="t" for="ch" forName="parentText3" refType="h" fact="0.4"/>
                  <dgm:constr type="w" for="ch" forName="parentText3" refType="w" fact="0.384"/>
                  <dgm:constr type="h" for="ch" forName="parentText3" refType="h" fact="0.6"/>
                </dgm:constrLst>
              </dgm:else>
            </dgm:choose>
          </dgm:if>
          <dgm:else name="Name28">
            <dgm:alg type="composite">
              <dgm:param type="ar" val="2.0702"/>
            </dgm:alg>
            <dgm:choose name="Name29">
              <dgm:if name="Name30" func="var" arg="dir" op="equ" val="norm">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3"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childText3" refType="primFontSz" refFor="des" refForName="parentText2" op="lte"/>
                  <dgm:constr type="primFontSz" for="des" forName="childText1" refType="primFontSz" refFor="des" refForName="parentText3" op="lte"/>
                  <dgm:constr type="primFontSz" for="des" forName="childText2" refType="primFontSz" refFor="des" refForName="parentText3" op="lte"/>
                  <dgm:constr type="primFontSz" for="des" forName="childText3" refType="primFontSz" refFor="des" refForName="parentText3" op="lte"/>
                  <dgm:constr type="primFontSz" for="des" forName="parentText2" refType="primFontSz" refFor="des" refForName="parentText1" op="equ"/>
                  <dgm:constr type="primFontSz" for="des" forName="parentText3" refType="primFontSz" refFor="des" refForName="parentText1" op="equ"/>
                  <dgm:constr type="primFontSz" for="des" forName="childText2" refType="primFontSz" refFor="des" refForName="childText1" op="equ"/>
                  <dgm:constr type="primFontSz" for="des" forName="childText3" refType="primFontSz" refFor="des" refForName="childText1" op="equ"/>
                  <dgm:constr type="l" for="ch" forName="childText1" refType="w" fact="0"/>
                  <dgm:constr type="t" for="ch" forName="childText1" refType="h" fact="0.2325"/>
                  <dgm:constr type="w" for="ch" forName="childText1" refType="w" fact="0.308"/>
                  <dgm:constr type="h" for="ch" forName="childText1" refType="h" fact="0.5808"/>
                  <dgm:constr type="l" for="ch" forName="childText2" refType="w" fact="0.308"/>
                  <dgm:constr type="t" for="ch" forName="childText2" refType="h" fact="0.333"/>
                  <dgm:constr type="w" for="ch" forName="childText2" refType="w" fact="0.308"/>
                  <dgm:constr type="h" for="ch" forName="childText2" refType="h" fact="0.5808"/>
                  <dgm:constr type="l" for="ch" forName="childText3" refType="w" fact="0.616"/>
                  <dgm:constr type="t" for="ch" forName="childText3" refType="h" fact="0.4335"/>
                  <dgm:constr type="w" for="ch" forName="childText3" refType="w" fact="0.308"/>
                  <dgm:constr type="h" for="ch" forName="childText3" refType="h" fact="0.5723"/>
                  <dgm:constr type="l" for="ch" forName="parentText1" refType="w" fact="0"/>
                  <dgm:constr type="t" for="ch" forName="parentText1" refType="h" fact="0"/>
                  <dgm:constr type="w" for="ch" forName="parentText1" refType="w"/>
                  <dgm:constr type="h" for="ch" forName="parentText1" refType="h" fact="0.3015"/>
                  <dgm:constr type="l" for="ch" forName="parentText2" refType="w" fact="0.308"/>
                  <dgm:constr type="t" for="ch" forName="parentText2" refType="h" fact="0.1005"/>
                  <dgm:constr type="w" for="ch" forName="parentText2" refType="w" fact="0.692"/>
                  <dgm:constr type="h" for="ch" forName="parentText2" refType="h" fact="0.3015"/>
                  <dgm:constr type="l" for="ch" forName="parentText3" refType="w" fact="0.616"/>
                  <dgm:constr type="t" for="ch" forName="parentText3" refType="h" fact="0.201"/>
                  <dgm:constr type="w" for="ch" forName="parentText3" refType="w" fact="0.384"/>
                  <dgm:constr type="h" for="ch" forName="parentText3" refType="h" fact="0.3015"/>
                </dgm:constrLst>
              </dgm:if>
              <dgm:else name="Name31">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3"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childText3" refType="primFontSz" refFor="des" refForName="parentText2" op="lte"/>
                  <dgm:constr type="primFontSz" for="des" forName="childText1" refType="primFontSz" refFor="des" refForName="parentText3" op="lte"/>
                  <dgm:constr type="primFontSz" for="des" forName="childText2" refType="primFontSz" refFor="des" refForName="parentText3" op="lte"/>
                  <dgm:constr type="primFontSz" for="des" forName="childText3" refType="primFontSz" refFor="des" refForName="parentText3" op="lte"/>
                  <dgm:constr type="primFontSz" for="des" forName="parentText2" refType="primFontSz" refFor="des" refForName="parentText1" op="equ"/>
                  <dgm:constr type="primFontSz" for="des" forName="parentText3" refType="primFontSz" refFor="des" refForName="parentText1" op="equ"/>
                  <dgm:constr type="primFontSz" for="des" forName="childText2" refType="primFontSz" refFor="des" refForName="childText1" op="equ"/>
                  <dgm:constr type="primFontSz" for="des" forName="childText3" refType="primFontSz" refFor="des" refForName="childText1" op="equ"/>
                  <dgm:constr type="l" for="ch" forName="childText1" refType="w" fact="0.692"/>
                  <dgm:constr type="t" for="ch" forName="childText1" refType="h" fact="0.2325"/>
                  <dgm:constr type="w" for="ch" forName="childText1" refType="w" fact="0.308"/>
                  <dgm:constr type="h" for="ch" forName="childText1" refType="h" fact="0.5808"/>
                  <dgm:constr type="l" for="ch" forName="childText2" refType="w" fact="0.384"/>
                  <dgm:constr type="t" for="ch" forName="childText2" refType="h" fact="0.333"/>
                  <dgm:constr type="w" for="ch" forName="childText2" refType="w" fact="0.308"/>
                  <dgm:constr type="h" for="ch" forName="childText2" refType="h" fact="0.5808"/>
                  <dgm:constr type="l" for="ch" forName="childText3" refType="w" fact="0.076"/>
                  <dgm:constr type="t" for="ch" forName="childText3" refType="h" fact="0.4335"/>
                  <dgm:constr type="w" for="ch" forName="childText3" refType="w" fact="0.308"/>
                  <dgm:constr type="h" for="ch" forName="childText3" refType="h" fact="0.5723"/>
                  <dgm:constr type="l" for="ch" forName="parentText1" refType="w" fact="0"/>
                  <dgm:constr type="t" for="ch" forName="parentText1" refType="h" fact="0"/>
                  <dgm:constr type="w" for="ch" forName="parentText1" refType="w"/>
                  <dgm:constr type="h" for="ch" forName="parentText1" refType="h" fact="0.3015"/>
                  <dgm:constr type="l" for="ch" forName="parentText2" refType="w" fact="0"/>
                  <dgm:constr type="t" for="ch" forName="parentText2" refType="h" fact="0.1005"/>
                  <dgm:constr type="w" for="ch" forName="parentText2" refType="w" fact="0.692"/>
                  <dgm:constr type="h" for="ch" forName="parentText2" refType="h" fact="0.3015"/>
                  <dgm:constr type="l" for="ch" forName="parentText3" refType="w" fact="0"/>
                  <dgm:constr type="t" for="ch" forName="parentText3" refType="h" fact="0.201"/>
                  <dgm:constr type="w" for="ch" forName="parentText3" refType="w" fact="0.384"/>
                  <dgm:constr type="h" for="ch" forName="parentText3" refType="h" fact="0.3015"/>
                </dgm:constrLst>
              </dgm:else>
            </dgm:choose>
          </dgm:else>
        </dgm:choose>
      </dgm:if>
      <dgm:if name="Name32" axis="ch" ptType="node" func="cnt" op="equ" val="4">
        <dgm:choose name="Name33">
          <dgm:if name="Name34" axis="ch ch" ptType="node node" func="cnt" op="equ" val="0">
            <dgm:alg type="composite">
              <dgm:param type="ar" val="3.435"/>
            </dgm:alg>
            <dgm:choose name="Name35">
              <dgm:if name="Name36" func="var" arg="dir" op="equ" val="norm">
                <dgm:constrLst>
                  <dgm:constr type="primFontSz" for="des" forName="parentText1" val="65"/>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l" for="ch" forName="parentText1" refType="w" fact="0"/>
                  <dgm:constr type="t" for="ch" forName="parentText1" refType="h" fact="0"/>
                  <dgm:constr type="w" for="ch" forName="parentText1" refType="w"/>
                  <dgm:constr type="h" for="ch" forName="parentText1" refType="h" fact="0.5001"/>
                  <dgm:constr type="l" for="ch" forName="parentText2" refType="w" fact="0.2305"/>
                  <dgm:constr type="t" for="ch" forName="parentText2" refType="h" fact="0.1666"/>
                  <dgm:constr type="w" for="ch" forName="parentText2" refType="w" fact="0.7695"/>
                  <dgm:constr type="h" for="ch" forName="parentText2" refType="h" fact="0.5001"/>
                  <dgm:constr type="l" for="ch" forName="parentText3" refType="w" fact="0.461"/>
                  <dgm:constr type="t" for="ch" forName="parentText3" refType="h" fact="0.3333"/>
                  <dgm:constr type="w" for="ch" forName="parentText3" refType="w" fact="0.539"/>
                  <dgm:constr type="h" for="ch" forName="parentText3" refType="h" fact="0.5001"/>
                  <dgm:constr type="l" for="ch" forName="parentText4" refType="w" fact="0.6915"/>
                  <dgm:constr type="t" for="ch" forName="parentText4" refType="h" fact="0.4999"/>
                  <dgm:constr type="w" for="ch" forName="parentText4" refType="w" fact="0.3085"/>
                  <dgm:constr type="h" for="ch" forName="parentText4" refType="h" fact="0.5001"/>
                </dgm:constrLst>
              </dgm:if>
              <dgm:else name="Name37">
                <dgm:constrLst>
                  <dgm:constr type="primFontSz" for="des" forName="parentText1" val="65"/>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l" for="ch" forName="parentText1" refType="w" fact="0"/>
                  <dgm:constr type="t" for="ch" forName="parentText1" refType="h" fact="0"/>
                  <dgm:constr type="w" for="ch" forName="parentText1" refType="w"/>
                  <dgm:constr type="h" for="ch" forName="parentText1" refType="h" fact="0.5001"/>
                  <dgm:constr type="l" for="ch" forName="parentText2" refType="w" fact="0"/>
                  <dgm:constr type="t" for="ch" forName="parentText2" refType="h" fact="0.1666"/>
                  <dgm:constr type="w" for="ch" forName="parentText2" refType="w" fact="0.7695"/>
                  <dgm:constr type="h" for="ch" forName="parentText2" refType="h" fact="0.5001"/>
                  <dgm:constr type="l" for="ch" forName="parentText3" refType="w" fact="0"/>
                  <dgm:constr type="t" for="ch" forName="parentText3" refType="h" fact="0.3333"/>
                  <dgm:constr type="w" for="ch" forName="parentText3" refType="w" fact="0.539"/>
                  <dgm:constr type="h" for="ch" forName="parentText3" refType="h" fact="0.5001"/>
                  <dgm:constr type="l" for="ch" forName="parentText4" refType="w" fact="0"/>
                  <dgm:constr type="t" for="ch" forName="parentText4" refType="h" fact="0.4999"/>
                  <dgm:constr type="w" for="ch" forName="parentText4" refType="w" fact="0.3085"/>
                  <dgm:constr type="h" for="ch" forName="parentText4" refType="h" fact="0.5001"/>
                </dgm:constrLst>
              </dgm:else>
            </dgm:choose>
          </dgm:if>
          <dgm:else name="Name38">
            <dgm:alg type="composite">
              <dgm:param type="ar" val="1.9377"/>
            </dgm:alg>
            <dgm:choose name="Name39">
              <dgm:if name="Name40" func="var" arg="dir" op="equ" val="norm">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3" refType="primFontSz" refFor="des" refForName="parentText1" op="lte"/>
                  <dgm:constr type="primFontSz" for="des" forName="childText4"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childText3" refType="primFontSz" refFor="des" refForName="parentText2" op="lte"/>
                  <dgm:constr type="primFontSz" for="des" forName="childText4" refType="primFontSz" refFor="des" refForName="parentText2" op="lte"/>
                  <dgm:constr type="primFontSz" for="des" forName="childText1" refType="primFontSz" refFor="des" refForName="parentText3" op="lte"/>
                  <dgm:constr type="primFontSz" for="des" forName="childText2" refType="primFontSz" refFor="des" refForName="parentText3" op="lte"/>
                  <dgm:constr type="primFontSz" for="des" forName="childText3" refType="primFontSz" refFor="des" refForName="parentText3" op="lte"/>
                  <dgm:constr type="primFontSz" for="des" forName="childText4" refType="primFontSz" refFor="des" refForName="parentText3" op="lte"/>
                  <dgm:constr type="primFontSz" for="des" forName="childText1" refType="primFontSz" refFor="des" refForName="parentText4" op="lte"/>
                  <dgm:constr type="primFontSz" for="des" forName="childText2" refType="primFontSz" refFor="des" refForName="parentText4" op="lte"/>
                  <dgm:constr type="primFontSz" for="des" forName="childText3" refType="primFontSz" refFor="des" refForName="parentText4" op="lte"/>
                  <dgm:constr type="primFontSz" for="des" forName="childText4" refType="primFontSz" refFor="des" refForName="parentText4" op="lte"/>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primFontSz" for="des" forName="childText2" refType="primFontSz" refFor="des" refForName="childText1" op="equ"/>
                  <dgm:constr type="primFontSz" for="des" forName="childText3" refType="primFontSz" refFor="des" refForName="childText1" op="equ"/>
                  <dgm:constr type="primFontSz" for="des" forName="childText4" refType="primFontSz" refFor="des" refForName="childText1" op="equ"/>
                  <dgm:constr type="l" for="ch" forName="childText1" refType="w" fact="0"/>
                  <dgm:constr type="t" for="ch" forName="childText1" refType="h" fact="0.218"/>
                  <dgm:constr type="w" for="ch" forName="childText1" refType="w" fact="0.2305"/>
                  <dgm:constr type="h" for="ch" forName="childText1" refType="h" fact="0.5218"/>
                  <dgm:constr type="l" for="ch" forName="childText2" refType="w" fact="0.2305"/>
                  <dgm:constr type="t" for="ch" forName="childText2" refType="h" fact="0.312"/>
                  <dgm:constr type="w" for="ch" forName="childText2" refType="w" fact="0.2305"/>
                  <dgm:constr type="h" for="ch" forName="childText2" refType="h" fact="0.5085"/>
                  <dgm:constr type="l" for="ch" forName="childText3" refType="w" fact="0.461"/>
                  <dgm:constr type="t" for="ch" forName="childText3" refType="h" fact="0.406"/>
                  <dgm:constr type="w" for="ch" forName="childText3" refType="w" fact="0.2305"/>
                  <dgm:constr type="h" for="ch" forName="childText3" refType="h" fact="0.5119"/>
                  <dgm:constr type="l" for="ch" forName="childText4" refType="w" fact="0.6915"/>
                  <dgm:constr type="t" for="ch" forName="childText4" refType="h" fact="0.5"/>
                  <dgm:constr type="w" for="ch" forName="childText4" refType="w" fact="0.2326"/>
                  <dgm:constr type="h" for="ch" forName="childText4" refType="h" fact="0.5179"/>
                  <dgm:constr type="l" for="ch" forName="parentText1" refType="w" fact="0"/>
                  <dgm:constr type="t" for="ch" forName="parentText1" refType="h" fact="0"/>
                  <dgm:constr type="w" for="ch" forName="parentText1" refType="w"/>
                  <dgm:constr type="h" for="ch" forName="parentText1" refType="h" fact="0.2821"/>
                  <dgm:constr type="l" for="ch" forName="parentText2" refType="w" fact="0.2305"/>
                  <dgm:constr type="t" for="ch" forName="parentText2" refType="h" fact="0.094"/>
                  <dgm:constr type="w" for="ch" forName="parentText2" refType="w" fact="0.7695"/>
                  <dgm:constr type="h" for="ch" forName="parentText2" refType="h" fact="0.2821"/>
                  <dgm:constr type="l" for="ch" forName="parentText3" refType="w" fact="0.461"/>
                  <dgm:constr type="t" for="ch" forName="parentText3" refType="h" fact="0.188"/>
                  <dgm:constr type="w" for="ch" forName="parentText3" refType="w" fact="0.539"/>
                  <dgm:constr type="h" for="ch" forName="parentText3" refType="h" fact="0.2821"/>
                  <dgm:constr type="l" for="ch" forName="parentText4" refType="w" fact="0.6915"/>
                  <dgm:constr type="t" for="ch" forName="parentText4" refType="h" fact="0.282"/>
                  <dgm:constr type="w" for="ch" forName="parentText4" refType="w" fact="0.3085"/>
                  <dgm:constr type="h" for="ch" forName="parentText4" refType="h" fact="0.2821"/>
                </dgm:constrLst>
              </dgm:if>
              <dgm:else name="Name41">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3" refType="primFontSz" refFor="des" refForName="parentText1" op="lte"/>
                  <dgm:constr type="primFontSz" for="des" forName="childText4"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childText3" refType="primFontSz" refFor="des" refForName="parentText2" op="lte"/>
                  <dgm:constr type="primFontSz" for="des" forName="childText4" refType="primFontSz" refFor="des" refForName="parentText2" op="lte"/>
                  <dgm:constr type="primFontSz" for="des" forName="childText1" refType="primFontSz" refFor="des" refForName="parentText3" op="lte"/>
                  <dgm:constr type="primFontSz" for="des" forName="childText2" refType="primFontSz" refFor="des" refForName="parentText3" op="lte"/>
                  <dgm:constr type="primFontSz" for="des" forName="childText3" refType="primFontSz" refFor="des" refForName="parentText3" op="lte"/>
                  <dgm:constr type="primFontSz" for="des" forName="childText4" refType="primFontSz" refFor="des" refForName="parentText3" op="lte"/>
                  <dgm:constr type="primFontSz" for="des" forName="childText1" refType="primFontSz" refFor="des" refForName="parentText4" op="lte"/>
                  <dgm:constr type="primFontSz" for="des" forName="childText2" refType="primFontSz" refFor="des" refForName="parentText4" op="lte"/>
                  <dgm:constr type="primFontSz" for="des" forName="childText3" refType="primFontSz" refFor="des" refForName="parentText4" op="lte"/>
                  <dgm:constr type="primFontSz" for="des" forName="childText4" refType="primFontSz" refFor="des" refForName="parentText4" op="lte"/>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primFontSz" for="des" forName="childText2" refType="primFontSz" refFor="des" refForName="childText1" op="equ"/>
                  <dgm:constr type="primFontSz" for="des" forName="childText3" refType="primFontSz" refFor="des" refForName="childText1" op="equ"/>
                  <dgm:constr type="primFontSz" for="des" forName="childText4" refType="primFontSz" refFor="des" refForName="childText1" op="equ"/>
                  <dgm:constr type="l" for="ch" forName="childText1" refType="w" fact="0.7695"/>
                  <dgm:constr type="t" for="ch" forName="childText1" refType="h" fact="0.218"/>
                  <dgm:constr type="w" for="ch" forName="childText1" refType="w" fact="0.2305"/>
                  <dgm:constr type="h" for="ch" forName="childText1" refType="h" fact="0.5218"/>
                  <dgm:constr type="l" for="ch" forName="childText2" refType="w" fact="0.539"/>
                  <dgm:constr type="t" for="ch" forName="childText2" refType="h" fact="0.312"/>
                  <dgm:constr type="w" for="ch" forName="childText2" refType="w" fact="0.2305"/>
                  <dgm:constr type="h" for="ch" forName="childText2" refType="h" fact="0.5085"/>
                  <dgm:constr type="l" for="ch" forName="childText3" refType="w" fact="0.3085"/>
                  <dgm:constr type="t" for="ch" forName="childText3" refType="h" fact="0.406"/>
                  <dgm:constr type="w" for="ch" forName="childText3" refType="w" fact="0.2305"/>
                  <dgm:constr type="h" for="ch" forName="childText3" refType="h" fact="0.5119"/>
                  <dgm:constr type="l" for="ch" forName="childText4" refType="w" fact="0.076"/>
                  <dgm:constr type="t" for="ch" forName="childText4" refType="h" fact="0.5"/>
                  <dgm:constr type="w" for="ch" forName="childText4" refType="w" fact="0.2346"/>
                  <dgm:constr type="h" for="ch" forName="childText4" refType="h" fact="0.5179"/>
                  <dgm:constr type="l" for="ch" forName="parentText1" refType="w" fact="0"/>
                  <dgm:constr type="t" for="ch" forName="parentText1" refType="h" fact="0"/>
                  <dgm:constr type="w" for="ch" forName="parentText1" refType="w"/>
                  <dgm:constr type="h" for="ch" forName="parentText1" refType="h" fact="0.2821"/>
                  <dgm:constr type="l" for="ch" forName="parentText2" refType="w" fact="0"/>
                  <dgm:constr type="t" for="ch" forName="parentText2" refType="h" fact="0.094"/>
                  <dgm:constr type="w" for="ch" forName="parentText2" refType="w" fact="0.7695"/>
                  <dgm:constr type="h" for="ch" forName="parentText2" refType="h" fact="0.2821"/>
                  <dgm:constr type="l" for="ch" forName="parentText3" refType="w" fact="0"/>
                  <dgm:constr type="t" for="ch" forName="parentText3" refType="h" fact="0.188"/>
                  <dgm:constr type="w" for="ch" forName="parentText3" refType="w" fact="0.539"/>
                  <dgm:constr type="h" for="ch" forName="parentText3" refType="h" fact="0.2821"/>
                  <dgm:constr type="l" for="ch" forName="parentText4" refType="w" fact="0"/>
                  <dgm:constr type="t" for="ch" forName="parentText4" refType="h" fact="0.282"/>
                  <dgm:constr type="w" for="ch" forName="parentText4" refType="w" fact="0.3085"/>
                  <dgm:constr type="h" for="ch" forName="parentText4" refType="h" fact="0.2821"/>
                </dgm:constrLst>
              </dgm:else>
            </dgm:choose>
          </dgm:else>
        </dgm:choose>
      </dgm:if>
      <dgm:else name="Name42">
        <dgm:choose name="Name43">
          <dgm:if name="Name44" axis="ch ch" ptType="node node" func="cnt" op="equ" val="0">
            <dgm:alg type="composite">
              <dgm:param type="ar" val="2.9463"/>
            </dgm:alg>
            <dgm:choose name="Name45">
              <dgm:if name="Name46" func="var" arg="dir" op="equ" val="norm">
                <dgm:constrLst>
                  <dgm:constr type="primFontSz" for="des" forName="parentText1" val="65"/>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primFontSz" for="des" forName="parentText5" refType="primFontSz" refFor="des" refForName="parentText1" op="equ"/>
                  <dgm:constr type="l" for="ch" forName="parentText1" refType="w" fact="0"/>
                  <dgm:constr type="t" for="ch" forName="parentText1" refType="h" fact="0"/>
                  <dgm:constr type="w" for="ch" forName="parentText1" refType="w"/>
                  <dgm:constr type="h" for="ch" forName="parentText1" refType="h" fact="0.4285"/>
                  <dgm:constr type="l" for="ch" forName="parentText2" refType="w" fact="0.1848"/>
                  <dgm:constr type="t" for="ch" forName="parentText2" refType="h" fact="0.1429"/>
                  <dgm:constr type="w" for="ch" forName="parentText2" refType="w" fact="0.8152"/>
                  <dgm:constr type="h" for="ch" forName="parentText2" refType="h" fact="0.4285"/>
                  <dgm:constr type="l" for="ch" forName="parentText3" refType="w" fact="0.3696"/>
                  <dgm:constr type="t" for="ch" forName="parentText3" refType="h" fact="0.2858"/>
                  <dgm:constr type="w" for="ch" forName="parentText3" refType="w" fact="0.6304"/>
                  <dgm:constr type="h" for="ch" forName="parentText3" refType="h" fact="0.4285"/>
                  <dgm:constr type="l" for="ch" forName="parentText4" refType="w" fact="0.5545"/>
                  <dgm:constr type="t" for="ch" forName="parentText4" refType="h" fact="0.4286"/>
                  <dgm:constr type="w" for="ch" forName="parentText4" refType="w" fact="0.4455"/>
                  <dgm:constr type="h" for="ch" forName="parentText4" refType="h" fact="0.4285"/>
                  <dgm:constr type="l" for="ch" forName="parentText5" refType="w" fact="0.7393"/>
                  <dgm:constr type="t" for="ch" forName="parentText5" refType="h" fact="0.5715"/>
                  <dgm:constr type="w" for="ch" forName="parentText5" refType="w" fact="0.2607"/>
                  <dgm:constr type="h" for="ch" forName="parentText5" refType="h" fact="0.4285"/>
                </dgm:constrLst>
              </dgm:if>
              <dgm:else name="Name47">
                <dgm:constrLst>
                  <dgm:constr type="primFontSz" for="des" forName="parentText1" val="65"/>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primFontSz" for="des" forName="parentText5" refType="primFontSz" refFor="des" refForName="parentText1" op="equ"/>
                  <dgm:constr type="l" for="ch" forName="parentText1" refType="w" fact="0"/>
                  <dgm:constr type="t" for="ch" forName="parentText1" refType="h" fact="0"/>
                  <dgm:constr type="w" for="ch" forName="parentText1" refType="w"/>
                  <dgm:constr type="h" for="ch" forName="parentText1" refType="h" fact="0.4285"/>
                  <dgm:constr type="l" for="ch" forName="parentText2" refType="w" fact="0"/>
                  <dgm:constr type="t" for="ch" forName="parentText2" refType="h" fact="0.1429"/>
                  <dgm:constr type="w" for="ch" forName="parentText2" refType="w" fact="0.8152"/>
                  <dgm:constr type="h" for="ch" forName="parentText2" refType="h" fact="0.4285"/>
                  <dgm:constr type="l" for="ch" forName="parentText3" refType="w" fact="0"/>
                  <dgm:constr type="t" for="ch" forName="parentText3" refType="h" fact="0.2858"/>
                  <dgm:constr type="w" for="ch" forName="parentText3" refType="w" fact="0.6304"/>
                  <dgm:constr type="h" for="ch" forName="parentText3" refType="h" fact="0.4285"/>
                  <dgm:constr type="l" for="ch" forName="parentText4" refType="w" fact="0"/>
                  <dgm:constr type="t" for="ch" forName="parentText4" refType="h" fact="0.4286"/>
                  <dgm:constr type="w" for="ch" forName="parentText4" refType="w" fact="0.4455"/>
                  <dgm:constr type="h" for="ch" forName="parentText4" refType="h" fact="0.4285"/>
                  <dgm:constr type="l" for="ch" forName="parentText5" refType="w" fact="0"/>
                  <dgm:constr type="t" for="ch" forName="parentText5" refType="h" fact="0.5715"/>
                  <dgm:constr type="w" for="ch" forName="parentText5" refType="w" fact="0.2607"/>
                  <dgm:constr type="h" for="ch" forName="parentText5" refType="h" fact="0.4285"/>
                </dgm:constrLst>
              </dgm:else>
            </dgm:choose>
          </dgm:if>
          <dgm:else name="Name48">
            <dgm:alg type="composite">
              <dgm:param type="ar" val="1.7837"/>
            </dgm:alg>
            <dgm:choose name="Name49">
              <dgm:if name="Name50" func="var" arg="dir" op="equ" val="norm">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3" refType="primFontSz" refFor="des" refForName="parentText1" op="lte"/>
                  <dgm:constr type="primFontSz" for="des" forName="childText4" refType="primFontSz" refFor="des" refForName="parentText1" op="lte"/>
                  <dgm:constr type="primFontSz" for="des" forName="childText5"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childText3" refType="primFontSz" refFor="des" refForName="parentText2" op="lte"/>
                  <dgm:constr type="primFontSz" for="des" forName="childText4" refType="primFontSz" refFor="des" refForName="parentText2" op="lte"/>
                  <dgm:constr type="primFontSz" for="des" forName="childText5" refType="primFontSz" refFor="des" refForName="parentText2" op="lte"/>
                  <dgm:constr type="primFontSz" for="des" forName="childText1" refType="primFontSz" refFor="des" refForName="parentText3" op="lte"/>
                  <dgm:constr type="primFontSz" for="des" forName="childText2" refType="primFontSz" refFor="des" refForName="parentText3" op="lte"/>
                  <dgm:constr type="primFontSz" for="des" forName="childText3" refType="primFontSz" refFor="des" refForName="parentText3" op="lte"/>
                  <dgm:constr type="primFontSz" for="des" forName="childText4" refType="primFontSz" refFor="des" refForName="parentText3" op="lte"/>
                  <dgm:constr type="primFontSz" for="des" forName="childText5" refType="primFontSz" refFor="des" refForName="parentText3" op="lte"/>
                  <dgm:constr type="primFontSz" for="des" forName="childText1" refType="primFontSz" refFor="des" refForName="parentText4" op="lte"/>
                  <dgm:constr type="primFontSz" for="des" forName="childText2" refType="primFontSz" refFor="des" refForName="parentText4" op="lte"/>
                  <dgm:constr type="primFontSz" for="des" forName="childText3" refType="primFontSz" refFor="des" refForName="parentText4" op="lte"/>
                  <dgm:constr type="primFontSz" for="des" forName="childText4" refType="primFontSz" refFor="des" refForName="parentText4" op="lte"/>
                  <dgm:constr type="primFontSz" for="des" forName="childText5" refType="primFontSz" refFor="des" refForName="parentText4" op="lte"/>
                  <dgm:constr type="primFontSz" for="des" forName="childText1" refType="primFontSz" refFor="des" refForName="parentText5" op="lte"/>
                  <dgm:constr type="primFontSz" for="des" forName="childText2" refType="primFontSz" refFor="des" refForName="parentText5" op="lte"/>
                  <dgm:constr type="primFontSz" for="des" forName="childText3" refType="primFontSz" refFor="des" refForName="parentText5" op="lte"/>
                  <dgm:constr type="primFontSz" for="des" forName="childText4" refType="primFontSz" refFor="des" refForName="parentText5" op="lte"/>
                  <dgm:constr type="primFontSz" for="des" forName="childText5" refType="primFontSz" refFor="des" refForName="parentText5" op="lte"/>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primFontSz" for="des" forName="parentText5" refType="primFontSz" refFor="des" refForName="parentText1" op="equ"/>
                  <dgm:constr type="primFontSz" for="des" forName="childText2" refType="primFontSz" refFor="des" refForName="childText1" op="equ"/>
                  <dgm:constr type="primFontSz" for="des" forName="childText3" refType="primFontSz" refFor="des" refForName="childText1" op="equ"/>
                  <dgm:constr type="primFontSz" for="des" forName="childText4" refType="primFontSz" refFor="des" refForName="childText1" op="equ"/>
                  <dgm:constr type="primFontSz" for="des" forName="childText5" refType="primFontSz" refFor="des" refForName="childText1" op="equ"/>
                  <dgm:constr type="l" for="ch" forName="childText1" refType="w" fact="0"/>
                  <dgm:constr type="t" for="ch" forName="childText1" refType="h" fact="0.1997"/>
                  <dgm:constr type="w" for="ch" forName="childText1" refType="w" fact="0.18482"/>
                  <dgm:constr type="h" for="ch" forName="childText1" refType="h" fact="0.4763"/>
                  <dgm:constr type="l" for="ch" forName="childText2" refType="w" fact="0.1848"/>
                  <dgm:constr type="t" for="ch" forName="childText2" refType="h" fact="0.2862"/>
                  <dgm:constr type="w" for="ch" forName="childText2" refType="w" fact="0.18482"/>
                  <dgm:constr type="h" for="ch" forName="childText2" refType="h" fact="0.4763"/>
                  <dgm:constr type="l" for="ch" forName="childText3" refType="w" fact="0.3696"/>
                  <dgm:constr type="t" for="ch" forName="childText3" refType="h" fact="0.3727"/>
                  <dgm:constr type="w" for="ch" forName="childText3" refType="w" fact="0.18482"/>
                  <dgm:constr type="h" for="ch" forName="childText3" refType="h" fact="0.4763"/>
                  <dgm:constr type="l" for="ch" forName="childText4" refType="w" fact="0.5545"/>
                  <dgm:constr type="t" for="ch" forName="childText4" refType="h" fact="0.4592"/>
                  <dgm:constr type="w" for="ch" forName="childText4" refType="w" fact="0.18482"/>
                  <dgm:constr type="h" for="ch" forName="childText4" refType="h" fact="0.4763"/>
                  <dgm:constr type="l" for="ch" forName="childText5" refType="w" fact="0.7393"/>
                  <dgm:constr type="t" for="ch" forName="childText5" refType="h" fact="0.5457"/>
                  <dgm:constr type="w" for="ch" forName="childText5" refType="w" fact="0.18482"/>
                  <dgm:constr type="h" for="ch" forName="childText5" refType="h" fact="0.4763"/>
                  <dgm:constr type="l" for="ch" forName="parentText1" refType="w" fact="0"/>
                  <dgm:constr type="t" for="ch" forName="parentText1" refType="h" fact="0"/>
                  <dgm:constr type="w" for="ch" forName="parentText1" refType="w"/>
                  <dgm:constr type="h" for="ch" forName="parentText1" refType="h" fact="0.2594"/>
                  <dgm:constr type="l" for="ch" forName="parentText2" refType="w" fact="0.1848"/>
                  <dgm:constr type="t" for="ch" forName="parentText2" refType="h" fact="0.0865"/>
                  <dgm:constr type="w" for="ch" forName="parentText2" refType="w" fact="0.8152"/>
                  <dgm:constr type="h" for="ch" forName="parentText2" refType="h" fact="0.2594"/>
                  <dgm:constr type="l" for="ch" forName="parentText3" refType="w" fact="0.3696"/>
                  <dgm:constr type="t" for="ch" forName="parentText3" refType="h" fact="0.173"/>
                  <dgm:constr type="w" for="ch" forName="parentText3" refType="w" fact="0.6304"/>
                  <dgm:constr type="h" for="ch" forName="parentText3" refType="h" fact="0.2594"/>
                  <dgm:constr type="l" for="ch" forName="parentText4" refType="w" fact="0.5545"/>
                  <dgm:constr type="t" for="ch" forName="parentText4" refType="h" fact="0.2595"/>
                  <dgm:constr type="w" for="ch" forName="parentText4" refType="w" fact="0.4455"/>
                  <dgm:constr type="h" for="ch" forName="parentText4" refType="h" fact="0.2594"/>
                  <dgm:constr type="l" for="ch" forName="parentText5" refType="w" fact="0.7393"/>
                  <dgm:constr type="t" for="ch" forName="parentText5" refType="h" fact="0.346"/>
                  <dgm:constr type="w" for="ch" forName="parentText5" refType="w" fact="0.2607"/>
                  <dgm:constr type="h" for="ch" forName="parentText5" refType="h" fact="0.2594"/>
                </dgm:constrLst>
              </dgm:if>
              <dgm:else name="Name51">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3" refType="primFontSz" refFor="des" refForName="parentText1" op="lte"/>
                  <dgm:constr type="primFontSz" for="des" forName="childText4" refType="primFontSz" refFor="des" refForName="parentText1" op="lte"/>
                  <dgm:constr type="primFontSz" for="des" forName="childText5"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childText3" refType="primFontSz" refFor="des" refForName="parentText2" op="lte"/>
                  <dgm:constr type="primFontSz" for="des" forName="childText4" refType="primFontSz" refFor="des" refForName="parentText2" op="lte"/>
                  <dgm:constr type="primFontSz" for="des" forName="childText5" refType="primFontSz" refFor="des" refForName="parentText2" op="lte"/>
                  <dgm:constr type="primFontSz" for="des" forName="childText1" refType="primFontSz" refFor="des" refForName="parentText3" op="lte"/>
                  <dgm:constr type="primFontSz" for="des" forName="childText2" refType="primFontSz" refFor="des" refForName="parentText3" op="lte"/>
                  <dgm:constr type="primFontSz" for="des" forName="childText3" refType="primFontSz" refFor="des" refForName="parentText3" op="lte"/>
                  <dgm:constr type="primFontSz" for="des" forName="childText4" refType="primFontSz" refFor="des" refForName="parentText3" op="lte"/>
                  <dgm:constr type="primFontSz" for="des" forName="childText5" refType="primFontSz" refFor="des" refForName="parentText3" op="lte"/>
                  <dgm:constr type="primFontSz" for="des" forName="childText1" refType="primFontSz" refFor="des" refForName="parentText4" op="lte"/>
                  <dgm:constr type="primFontSz" for="des" forName="childText2" refType="primFontSz" refFor="des" refForName="parentText4" op="lte"/>
                  <dgm:constr type="primFontSz" for="des" forName="childText3" refType="primFontSz" refFor="des" refForName="parentText4" op="lte"/>
                  <dgm:constr type="primFontSz" for="des" forName="childText4" refType="primFontSz" refFor="des" refForName="parentText4" op="lte"/>
                  <dgm:constr type="primFontSz" for="des" forName="childText5" refType="primFontSz" refFor="des" refForName="parentText4" op="lte"/>
                  <dgm:constr type="primFontSz" for="des" forName="childText1" refType="primFontSz" refFor="des" refForName="parentText5" op="lte"/>
                  <dgm:constr type="primFontSz" for="des" forName="childText2" refType="primFontSz" refFor="des" refForName="parentText5" op="lte"/>
                  <dgm:constr type="primFontSz" for="des" forName="childText3" refType="primFontSz" refFor="des" refForName="parentText5" op="lte"/>
                  <dgm:constr type="primFontSz" for="des" forName="childText4" refType="primFontSz" refFor="des" refForName="parentText5" op="lte"/>
                  <dgm:constr type="primFontSz" for="des" forName="childText5" refType="primFontSz" refFor="des" refForName="parentText5" op="lte"/>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primFontSz" for="des" forName="parentText5" refType="primFontSz" refFor="des" refForName="parentText1" op="equ"/>
                  <dgm:constr type="primFontSz" for="des" forName="childText2" refType="primFontSz" refFor="des" refForName="childText1" op="equ"/>
                  <dgm:constr type="primFontSz" for="des" forName="childText3" refType="primFontSz" refFor="des" refForName="childText1" op="equ"/>
                  <dgm:constr type="primFontSz" for="des" forName="childText4" refType="primFontSz" refFor="des" refForName="childText1" op="equ"/>
                  <dgm:constr type="primFontSz" for="des" forName="childText5" refType="primFontSz" refFor="des" refForName="childText1" op="equ"/>
                  <dgm:constr type="l" for="ch" forName="childText1" refType="w" fact="0.81518"/>
                  <dgm:constr type="t" for="ch" forName="childText1" refType="h" fact="0.1997"/>
                  <dgm:constr type="w" for="ch" forName="childText1" refType="w" fact="0.18482"/>
                  <dgm:constr type="h" for="ch" forName="childText1" refType="h" fact="0.4763"/>
                  <dgm:constr type="l" for="ch" forName="childText2" refType="w" fact="0.63036"/>
                  <dgm:constr type="t" for="ch" forName="childText2" refType="h" fact="0.2862"/>
                  <dgm:constr type="w" for="ch" forName="childText2" refType="w" fact="0.18482"/>
                  <dgm:constr type="h" for="ch" forName="childText2" refType="h" fact="0.4763"/>
                  <dgm:constr type="l" for="ch" forName="childText3" refType="w" fact="0.44554"/>
                  <dgm:constr type="t" for="ch" forName="childText3" refType="h" fact="0.3727"/>
                  <dgm:constr type="w" for="ch" forName="childText3" refType="w" fact="0.18482"/>
                  <dgm:constr type="h" for="ch" forName="childText3" refType="h" fact="0.4763"/>
                  <dgm:constr type="l" for="ch" forName="childText4" refType="w" fact="0.26072"/>
                  <dgm:constr type="t" for="ch" forName="childText4" refType="h" fact="0.4592"/>
                  <dgm:constr type="w" for="ch" forName="childText4" refType="w" fact="0.18482"/>
                  <dgm:constr type="h" for="ch" forName="childText4" refType="h" fact="0.4763"/>
                  <dgm:constr type="l" for="ch" forName="childText5" refType="w" fact="0.0759"/>
                  <dgm:constr type="t" for="ch" forName="childText5" refType="h" fact="0.5457"/>
                  <dgm:constr type="w" for="ch" forName="childText5" refType="w" fact="0.18482"/>
                  <dgm:constr type="h" for="ch" forName="childText5" refType="h" fact="0.4763"/>
                  <dgm:constr type="l" for="ch" forName="parentText1" refType="w" fact="0"/>
                  <dgm:constr type="t" for="ch" forName="parentText1" refType="h" fact="0"/>
                  <dgm:constr type="w" for="ch" forName="parentText1" refType="w"/>
                  <dgm:constr type="h" for="ch" forName="parentText1" refType="h" fact="0.2594"/>
                  <dgm:constr type="l" for="ch" forName="parentText2" refType="w" fact="0"/>
                  <dgm:constr type="t" for="ch" forName="parentText2" refType="h" fact="0.0865"/>
                  <dgm:constr type="w" for="ch" forName="parentText2" refType="w" fact="0.8152"/>
                  <dgm:constr type="h" for="ch" forName="parentText2" refType="h" fact="0.2594"/>
                  <dgm:constr type="l" for="ch" forName="parentText3" refType="w" fact="0"/>
                  <dgm:constr type="t" for="ch" forName="parentText3" refType="h" fact="0.173"/>
                  <dgm:constr type="w" for="ch" forName="parentText3" refType="w" fact="0.6304"/>
                  <dgm:constr type="h" for="ch" forName="parentText3" refType="h" fact="0.2594"/>
                  <dgm:constr type="l" for="ch" forName="parentText4" refType="w" fact="0"/>
                  <dgm:constr type="t" for="ch" forName="parentText4" refType="h" fact="0.2595"/>
                  <dgm:constr type="w" for="ch" forName="parentText4" refType="w" fact="0.4455"/>
                  <dgm:constr type="h" for="ch" forName="parentText4" refType="h" fact="0.2594"/>
                  <dgm:constr type="l" for="ch" forName="parentText5" refType="w" fact="0"/>
                  <dgm:constr type="t" for="ch" forName="parentText5" refType="h" fact="0.346"/>
                  <dgm:constr type="w" for="ch" forName="parentText5" refType="w" fact="0.2607"/>
                  <dgm:constr type="h" for="ch" forName="parentText5" refType="h" fact="0.2594"/>
                </dgm:constrLst>
              </dgm:else>
            </dgm:choose>
          </dgm:else>
        </dgm:choose>
      </dgm:else>
    </dgm:choose>
    <dgm:forEach name="Name52" axis="ch" ptType="node" cnt="1">
      <dgm:layoutNode name="parentText1" styleLbl="node1">
        <dgm:varLst>
          <dgm:chMax/>
          <dgm:chPref val="3"/>
          <dgm:bulletEnabled val="1"/>
        </dgm:varLst>
        <dgm:choose name="Name53">
          <dgm:if name="Name54" func="var" arg="dir" op="equ" val="norm">
            <dgm:alg type="tx">
              <dgm:param type="parTxLTRAlign" val="l"/>
            </dgm:alg>
            <dgm:shape xmlns:r="http://schemas.openxmlformats.org/officeDocument/2006/relationships" type="rightArrow" r:blip="">
              <dgm:adjLst>
                <dgm:adj idx="1" val="0.5"/>
                <dgm:adj idx="2" val="0.5"/>
              </dgm:adjLst>
            </dgm:shape>
            <dgm:constrLst>
              <dgm:constr type="lMarg" refType="primFontSz" fact="0.3"/>
              <dgm:constr type="rMarg" val="20"/>
              <dgm:constr type="tMarg" refType="primFontSz" fact="0.3"/>
              <dgm:constr type="bMarg" refType="h" fact="0.45"/>
            </dgm:constrLst>
          </dgm:if>
          <dgm:else name="Name55">
            <dgm:alg type="tx">
              <dgm:param type="parTxLTRAlign" val="r"/>
            </dgm:alg>
            <dgm:shape xmlns:r="http://schemas.openxmlformats.org/officeDocument/2006/relationships" type="leftArrow" r:blip="">
              <dgm:adjLst>
                <dgm:adj idx="1" val="0.5"/>
                <dgm:adj idx="2" val="0.5"/>
              </dgm:adjLst>
            </dgm:shape>
            <dgm:constrLst>
              <dgm:constr type="lMarg" val="20"/>
              <dgm:constr type="rMarg" refType="primFontSz" fact="0.3"/>
              <dgm:constr type="tMarg" refType="primFontSz" fact="0.3"/>
              <dgm:constr type="bMarg" refType="h" fact="0.45"/>
            </dgm:constrLst>
          </dgm:else>
        </dgm:choose>
        <dgm:presOf axis="self" ptType="node"/>
        <dgm:ruleLst>
          <dgm:rule type="primFontSz" val="5" fact="NaN" max="NaN"/>
        </dgm:ruleLst>
      </dgm:layoutNode>
      <dgm:choose name="Name56">
        <dgm:if name="Name57" axis="ch" ptType="node" func="cnt" op="gte" val="1">
          <dgm:layoutNode name="childText1" styleLbl="solidAlignAcc1">
            <dgm:varLst>
              <dgm:chMax val="0"/>
              <dgm:chPref val="0"/>
              <dgm:bulletEnabled val="1"/>
            </dgm:varLst>
            <dgm:alg type="tx">
              <dgm:param type="txAnchorVert" val="t"/>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58"/>
      </dgm:choose>
    </dgm:forEach>
    <dgm:forEach name="Name59" axis="ch" ptType="node" st="2" cnt="1">
      <dgm:layoutNode name="parentText2" styleLbl="node1">
        <dgm:varLst>
          <dgm:chMax/>
          <dgm:chPref val="3"/>
          <dgm:bulletEnabled val="1"/>
        </dgm:varLst>
        <dgm:choose name="Name60">
          <dgm:if name="Name61" func="var" arg="dir" op="equ" val="norm">
            <dgm:alg type="tx">
              <dgm:param type="parTxLTRAlign" val="l"/>
            </dgm:alg>
            <dgm:shape xmlns:r="http://schemas.openxmlformats.org/officeDocument/2006/relationships" type="rightArrow" r:blip="">
              <dgm:adjLst>
                <dgm:adj idx="1" val="0.5"/>
                <dgm:adj idx="2" val="0.5"/>
              </dgm:adjLst>
            </dgm:shape>
            <dgm:constrLst>
              <dgm:constr type="lMarg" refType="primFontSz" fact="0.3"/>
              <dgm:constr type="rMarg" val="20"/>
              <dgm:constr type="tMarg" refType="primFontSz" fact="0.3"/>
              <dgm:constr type="bMarg" refType="h" fact="0.45"/>
            </dgm:constrLst>
          </dgm:if>
          <dgm:else name="Name62">
            <dgm:alg type="tx">
              <dgm:param type="parTxLTRAlign" val="r"/>
            </dgm:alg>
            <dgm:shape xmlns:r="http://schemas.openxmlformats.org/officeDocument/2006/relationships" type="leftArrow" r:blip="">
              <dgm:adjLst>
                <dgm:adj idx="1" val="0.5"/>
                <dgm:adj idx="2" val="0.5"/>
              </dgm:adjLst>
            </dgm:shape>
            <dgm:constrLst>
              <dgm:constr type="lMarg" val="20"/>
              <dgm:constr type="rMarg" refType="primFontSz" fact="0.3"/>
              <dgm:constr type="tMarg" refType="primFontSz" fact="0.3"/>
              <dgm:constr type="bMarg" refType="h" fact="0.45"/>
            </dgm:constrLst>
          </dgm:else>
        </dgm:choose>
        <dgm:presOf axis="self" ptType="node"/>
        <dgm:ruleLst>
          <dgm:rule type="primFontSz" val="5" fact="NaN" max="NaN"/>
        </dgm:ruleLst>
      </dgm:layoutNode>
      <dgm:choose name="Name63">
        <dgm:if name="Name64" axis="ch" ptType="node" func="cnt" op="gte" val="1">
          <dgm:layoutNode name="childText2" styleLbl="solidAlignAcc1">
            <dgm:varLst>
              <dgm:chMax val="0"/>
              <dgm:chPref val="0"/>
              <dgm:bulletEnabled val="1"/>
            </dgm:varLst>
            <dgm:alg type="tx">
              <dgm:param type="txAnchorVert" val="t"/>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65"/>
      </dgm:choose>
    </dgm:forEach>
    <dgm:forEach name="Name66" axis="ch" ptType="node" st="3" cnt="1">
      <dgm:layoutNode name="parentText3" styleLbl="node1">
        <dgm:varLst>
          <dgm:chMax/>
          <dgm:chPref val="3"/>
          <dgm:bulletEnabled val="1"/>
        </dgm:varLst>
        <dgm:choose name="Name67">
          <dgm:if name="Name68" func="var" arg="dir" op="equ" val="norm">
            <dgm:alg type="tx">
              <dgm:param type="parTxLTRAlign" val="l"/>
            </dgm:alg>
            <dgm:shape xmlns:r="http://schemas.openxmlformats.org/officeDocument/2006/relationships" type="rightArrow" r:blip="">
              <dgm:adjLst>
                <dgm:adj idx="1" val="0.5"/>
                <dgm:adj idx="2" val="0.5"/>
              </dgm:adjLst>
            </dgm:shape>
            <dgm:constrLst>
              <dgm:constr type="lMarg" refType="primFontSz" fact="0.3"/>
              <dgm:constr type="rMarg" val="20"/>
              <dgm:constr type="tMarg" refType="primFontSz" fact="0.3"/>
              <dgm:constr type="bMarg" refType="h" fact="0.45"/>
            </dgm:constrLst>
          </dgm:if>
          <dgm:else name="Name69">
            <dgm:alg type="tx">
              <dgm:param type="parTxLTRAlign" val="r"/>
            </dgm:alg>
            <dgm:shape xmlns:r="http://schemas.openxmlformats.org/officeDocument/2006/relationships" type="leftArrow" r:blip="">
              <dgm:adjLst>
                <dgm:adj idx="1" val="0.5"/>
                <dgm:adj idx="2" val="0.5"/>
              </dgm:adjLst>
            </dgm:shape>
            <dgm:constrLst>
              <dgm:constr type="lMarg" val="20"/>
              <dgm:constr type="rMarg" refType="primFontSz" fact="0.3"/>
              <dgm:constr type="tMarg" refType="primFontSz" fact="0.3"/>
              <dgm:constr type="bMarg" refType="h" fact="0.45"/>
            </dgm:constrLst>
          </dgm:else>
        </dgm:choose>
        <dgm:presOf axis="self" ptType="node"/>
        <dgm:ruleLst>
          <dgm:rule type="primFontSz" val="5" fact="NaN" max="NaN"/>
        </dgm:ruleLst>
      </dgm:layoutNode>
      <dgm:choose name="Name70">
        <dgm:if name="Name71" axis="ch" ptType="node" func="cnt" op="gte" val="1">
          <dgm:layoutNode name="childText3" styleLbl="solidAlignAcc1">
            <dgm:varLst>
              <dgm:chMax val="0"/>
              <dgm:chPref val="0"/>
              <dgm:bulletEnabled val="1"/>
            </dgm:varLst>
            <dgm:alg type="tx">
              <dgm:param type="txAnchorVert" val="t"/>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72"/>
      </dgm:choose>
    </dgm:forEach>
    <dgm:forEach name="Name73" axis="ch" ptType="node" st="4" cnt="1">
      <dgm:layoutNode name="parentText4" styleLbl="node1">
        <dgm:varLst>
          <dgm:chMax/>
          <dgm:chPref val="3"/>
          <dgm:bulletEnabled val="1"/>
        </dgm:varLst>
        <dgm:choose name="Name74">
          <dgm:if name="Name75" func="var" arg="dir" op="equ" val="norm">
            <dgm:alg type="tx">
              <dgm:param type="parTxLTRAlign" val="l"/>
            </dgm:alg>
            <dgm:shape xmlns:r="http://schemas.openxmlformats.org/officeDocument/2006/relationships" type="rightArrow" r:blip="">
              <dgm:adjLst>
                <dgm:adj idx="1" val="0.5"/>
                <dgm:adj idx="2" val="0.5"/>
              </dgm:adjLst>
            </dgm:shape>
            <dgm:constrLst>
              <dgm:constr type="lMarg" refType="primFontSz" fact="0.3"/>
              <dgm:constr type="rMarg" val="20"/>
              <dgm:constr type="tMarg" refType="primFontSz" fact="0.3"/>
              <dgm:constr type="bMarg" refType="h" fact="0.45"/>
            </dgm:constrLst>
          </dgm:if>
          <dgm:else name="Name76">
            <dgm:alg type="tx">
              <dgm:param type="parTxLTRAlign" val="r"/>
            </dgm:alg>
            <dgm:shape xmlns:r="http://schemas.openxmlformats.org/officeDocument/2006/relationships" type="leftArrow" r:blip="">
              <dgm:adjLst>
                <dgm:adj idx="1" val="0.5"/>
                <dgm:adj idx="2" val="0.5"/>
              </dgm:adjLst>
            </dgm:shape>
            <dgm:constrLst>
              <dgm:constr type="lMarg" val="20"/>
              <dgm:constr type="rMarg" refType="primFontSz" fact="0.3"/>
              <dgm:constr type="tMarg" refType="primFontSz" fact="0.3"/>
              <dgm:constr type="bMarg" refType="h" fact="0.45"/>
            </dgm:constrLst>
          </dgm:else>
        </dgm:choose>
        <dgm:presOf axis="self" ptType="node"/>
        <dgm:ruleLst>
          <dgm:rule type="primFontSz" val="5" fact="NaN" max="NaN"/>
        </dgm:ruleLst>
      </dgm:layoutNode>
      <dgm:choose name="Name77">
        <dgm:if name="Name78" axis="ch" ptType="node" func="cnt" op="gte" val="1">
          <dgm:layoutNode name="childText4" styleLbl="solidAlignAcc1">
            <dgm:varLst>
              <dgm:chMax val="0"/>
              <dgm:chPref val="0"/>
              <dgm:bulletEnabled val="1"/>
            </dgm:varLst>
            <dgm:alg type="tx">
              <dgm:param type="txAnchorVert" val="t"/>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79"/>
      </dgm:choose>
    </dgm:forEach>
    <dgm:forEach name="Name80" axis="ch" ptType="node" st="5" cnt="1">
      <dgm:layoutNode name="parentText5" styleLbl="node1">
        <dgm:varLst>
          <dgm:chMax/>
          <dgm:chPref val="3"/>
          <dgm:bulletEnabled val="1"/>
        </dgm:varLst>
        <dgm:choose name="Name81">
          <dgm:if name="Name82" func="var" arg="dir" op="equ" val="norm">
            <dgm:alg type="tx">
              <dgm:param type="parTxLTRAlign" val="l"/>
            </dgm:alg>
            <dgm:shape xmlns:r="http://schemas.openxmlformats.org/officeDocument/2006/relationships" type="rightArrow" r:blip="">
              <dgm:adjLst>
                <dgm:adj idx="1" val="0.5"/>
                <dgm:adj idx="2" val="0.5"/>
              </dgm:adjLst>
            </dgm:shape>
            <dgm:constrLst>
              <dgm:constr type="lMarg" refType="primFontSz" fact="0.3"/>
              <dgm:constr type="rMarg" val="20"/>
              <dgm:constr type="tMarg" refType="primFontSz" fact="0.3"/>
              <dgm:constr type="bMarg" refType="h" fact="0.45"/>
            </dgm:constrLst>
          </dgm:if>
          <dgm:else name="Name83">
            <dgm:alg type="tx">
              <dgm:param type="parTxLTRAlign" val="r"/>
            </dgm:alg>
            <dgm:shape xmlns:r="http://schemas.openxmlformats.org/officeDocument/2006/relationships" type="leftArrow" r:blip="">
              <dgm:adjLst>
                <dgm:adj idx="1" val="0.5"/>
                <dgm:adj idx="2" val="0.5"/>
              </dgm:adjLst>
            </dgm:shape>
            <dgm:constrLst>
              <dgm:constr type="lMarg" val="20"/>
              <dgm:constr type="rMarg" refType="primFontSz" fact="0.3"/>
              <dgm:constr type="tMarg" refType="primFontSz" fact="0.3"/>
              <dgm:constr type="bMarg" refType="h" fact="0.45"/>
            </dgm:constrLst>
          </dgm:else>
        </dgm:choose>
        <dgm:presOf axis="self" ptType="node"/>
        <dgm:ruleLst>
          <dgm:rule type="primFontSz" val="5" fact="NaN" max="NaN"/>
        </dgm:ruleLst>
      </dgm:layoutNode>
      <dgm:choose name="Name84">
        <dgm:if name="Name85" axis="ch" ptType="node" func="cnt" op="gte" val="1">
          <dgm:layoutNode name="childText5" styleLbl="solidAlignAcc1">
            <dgm:varLst>
              <dgm:chMax val="0"/>
              <dgm:chPref val="0"/>
              <dgm:bulletEnabled val="1"/>
            </dgm:varLst>
            <dgm:alg type="tx">
              <dgm:param type="txAnchorVert" val="t"/>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86"/>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3C6B92-F1B1-4117-BE8F-B51F5D3078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482</Words>
  <Characters>2748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KPMG</Company>
  <LinksUpToDate>false</LinksUpToDate>
  <CharactersWithSpaces>3224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Perks</dc:creator>
  <cp:keywords/>
  <cp:lastModifiedBy>Philip Purser-Hallard [7339]</cp:lastModifiedBy>
  <cp:revision>2</cp:revision>
  <cp:lastPrinted>2018-02-21T11:11:00Z</cp:lastPrinted>
  <dcterms:created xsi:type="dcterms:W3CDTF">2018-03-15T12:03:00Z</dcterms:created>
  <dcterms:modified xsi:type="dcterms:W3CDTF">2018-03-15T12:03:00Z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2016-09-28T00:00:00Z</vt:filetime>
  </property>
  <property fmtid="{D5CDD505-2E9C-101B-9397-08002B2CF9AE}" pid="3" name="LastSaved">
    <vt:filetime>2017-11-08T00:00:00Z</vt:filetime>
  </property>
</Properties>
</file>